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68" w:rsidRDefault="00C45B12" w:rsidP="00C31588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DD0252">
        <w:rPr>
          <w:rFonts w:ascii="Arial Black" w:hAnsi="Arial Black"/>
          <w:noProof/>
          <w:color w:val="C00000"/>
          <w:sz w:val="20"/>
          <w:szCs w:val="20"/>
          <w:lang w:val="en-US"/>
        </w:rPr>
        <w:t>Logo IRN par</w:t>
      </w:r>
      <w:r w:rsidR="00EF5A0E" w:rsidRPr="00DD0252">
        <w:rPr>
          <w:rFonts w:ascii="Arial Black" w:hAnsi="Arial Black"/>
          <w:noProof/>
          <w:color w:val="C00000"/>
          <w:sz w:val="20"/>
          <w:szCs w:val="20"/>
          <w:lang w:val="en-US"/>
        </w:rPr>
        <w:t>t</w:t>
      </w:r>
      <w:r w:rsidRPr="00DD0252">
        <w:rPr>
          <w:rFonts w:ascii="Arial Black" w:hAnsi="Arial Black"/>
          <w:noProof/>
          <w:color w:val="C00000"/>
          <w:sz w:val="20"/>
          <w:szCs w:val="20"/>
          <w:lang w:val="en-US"/>
        </w:rPr>
        <w:t>ners</w:t>
      </w:r>
      <w:r w:rsidRPr="00DD0252">
        <w:rPr>
          <w:noProof/>
          <w:color w:val="C00000"/>
          <w:lang w:val="en-US"/>
        </w:rPr>
        <w:tab/>
      </w:r>
      <w:r w:rsidRPr="00DD0252">
        <w:rPr>
          <w:noProof/>
          <w:color w:val="0000FF"/>
          <w:lang w:val="en-US"/>
        </w:rPr>
        <w:tab/>
      </w:r>
      <w:r w:rsidRPr="00DD0252">
        <w:rPr>
          <w:noProof/>
          <w:color w:val="0000FF"/>
          <w:lang w:val="en-US"/>
        </w:rPr>
        <w:tab/>
      </w:r>
      <w:r>
        <w:rPr>
          <w:noProof/>
          <w:lang w:val="en-US" w:eastAsia="en-US"/>
        </w:rPr>
        <w:drawing>
          <wp:inline distT="0" distB="0" distL="0" distR="0" wp14:anchorId="24585CFA" wp14:editId="6CF3A5BB">
            <wp:extent cx="1702800" cy="5616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UB-Logo_englisch_bmp_Office_Far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252">
        <w:rPr>
          <w:noProof/>
          <w:color w:val="0000FF"/>
          <w:lang w:val="en-US"/>
        </w:rPr>
        <w:t xml:space="preserve">  </w:t>
      </w:r>
      <w:r>
        <w:rPr>
          <w:noProof/>
          <w:color w:val="0000FF"/>
          <w:lang w:val="en-US" w:eastAsia="en-US"/>
        </w:rPr>
        <w:drawing>
          <wp:inline distT="0" distB="0" distL="0" distR="0" wp14:anchorId="5A29D8A4" wp14:editId="1268E007">
            <wp:extent cx="939600" cy="561600"/>
            <wp:effectExtent l="0" t="0" r="0" b="0"/>
            <wp:docPr id="1" name="Grafik 1" descr="Umweltbundesamt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eltbundesamt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252">
        <w:rPr>
          <w:noProof/>
          <w:color w:val="0000FF"/>
          <w:lang w:val="en-US"/>
        </w:rPr>
        <w:t xml:space="preserve">   </w:t>
      </w:r>
      <w:r w:rsidR="005416CA">
        <w:rPr>
          <w:noProof/>
          <w:lang w:val="en-US" w:eastAsia="en-US"/>
        </w:rPr>
        <w:drawing>
          <wp:inline distT="0" distB="0" distL="0" distR="0" wp14:anchorId="5C6714DA" wp14:editId="7997E4C1">
            <wp:extent cx="565200" cy="5652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Z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68" w:rsidRDefault="00C45B12" w:rsidP="00C31588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874F5F" w:rsidRPr="0040552C" w:rsidRDefault="00A3053D" w:rsidP="00C31588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40552C">
        <w:rPr>
          <w:rFonts w:ascii="Arial" w:hAnsi="Arial" w:cs="Arial"/>
          <w:b/>
          <w:lang w:val="en-GB"/>
        </w:rPr>
        <w:t>Workshop</w:t>
      </w:r>
      <w:r w:rsidR="00663135" w:rsidRPr="0040552C">
        <w:rPr>
          <w:rFonts w:ascii="Arial" w:hAnsi="Arial" w:cs="Arial"/>
          <w:b/>
          <w:lang w:val="en-GB"/>
        </w:rPr>
        <w:t xml:space="preserve"> </w:t>
      </w:r>
      <w:r w:rsidRPr="0040552C">
        <w:rPr>
          <w:rFonts w:ascii="Arial" w:hAnsi="Arial" w:cs="Arial"/>
          <w:b/>
          <w:lang w:val="en-GB"/>
        </w:rPr>
        <w:t xml:space="preserve">and Study Visit to Promote the </w:t>
      </w:r>
      <w:r w:rsidR="00663135" w:rsidRPr="0040552C">
        <w:rPr>
          <w:rFonts w:ascii="Arial" w:hAnsi="Arial" w:cs="Arial"/>
          <w:b/>
          <w:lang w:val="en-GB"/>
        </w:rPr>
        <w:t xml:space="preserve">Concept </w:t>
      </w:r>
      <w:r w:rsidR="000C4B68" w:rsidRPr="0040552C">
        <w:rPr>
          <w:rFonts w:ascii="Arial" w:hAnsi="Arial" w:cs="Arial"/>
          <w:b/>
          <w:lang w:val="en-GB"/>
        </w:rPr>
        <w:t>of</w:t>
      </w:r>
      <w:r w:rsidR="000C4B68">
        <w:rPr>
          <w:rFonts w:ascii="Arial" w:hAnsi="Arial" w:cs="Arial"/>
          <w:b/>
          <w:lang w:val="en-GB"/>
        </w:rPr>
        <w:t xml:space="preserve"> </w:t>
      </w:r>
      <w:r w:rsidR="00DD0252">
        <w:rPr>
          <w:rFonts w:ascii="Arial" w:hAnsi="Arial" w:cs="Arial"/>
          <w:b/>
          <w:lang w:val="en-GB"/>
        </w:rPr>
        <w:t>‘</w:t>
      </w:r>
      <w:r w:rsidRPr="0040552C">
        <w:rPr>
          <w:rFonts w:ascii="Arial" w:hAnsi="Arial" w:cs="Arial"/>
          <w:b/>
          <w:lang w:val="en-GB"/>
        </w:rPr>
        <w:t>Best Available Techniques</w:t>
      </w:r>
      <w:r w:rsidR="00DD0252">
        <w:rPr>
          <w:rFonts w:ascii="Arial" w:hAnsi="Arial" w:cs="Arial"/>
          <w:b/>
          <w:lang w:val="en-GB"/>
        </w:rPr>
        <w:t>’</w:t>
      </w:r>
      <w:r w:rsidRPr="0040552C">
        <w:rPr>
          <w:rFonts w:ascii="Arial" w:hAnsi="Arial" w:cs="Arial"/>
          <w:b/>
          <w:lang w:val="en-GB"/>
        </w:rPr>
        <w:t xml:space="preserve"> </w:t>
      </w:r>
      <w:r w:rsidR="000C4B68">
        <w:rPr>
          <w:rFonts w:ascii="Arial" w:hAnsi="Arial" w:cs="Arial"/>
          <w:b/>
          <w:lang w:val="en-GB"/>
        </w:rPr>
        <w:t>to reduce the e</w:t>
      </w:r>
      <w:r w:rsidR="00663135" w:rsidRPr="0040552C">
        <w:rPr>
          <w:rFonts w:ascii="Arial" w:hAnsi="Arial" w:cs="Arial"/>
          <w:b/>
          <w:lang w:val="en-GB"/>
        </w:rPr>
        <w:t xml:space="preserve">nvironmental </w:t>
      </w:r>
      <w:r w:rsidR="000C4B68">
        <w:rPr>
          <w:rFonts w:ascii="Arial" w:hAnsi="Arial" w:cs="Arial"/>
          <w:b/>
          <w:lang w:val="en-GB"/>
        </w:rPr>
        <w:t>i</w:t>
      </w:r>
      <w:r w:rsidR="00874F5F" w:rsidRPr="0040552C">
        <w:rPr>
          <w:rFonts w:ascii="Arial" w:hAnsi="Arial" w:cs="Arial"/>
          <w:b/>
          <w:lang w:val="en-GB"/>
        </w:rPr>
        <w:t>mpact from Industry</w:t>
      </w:r>
      <w:r w:rsidR="004E1E3F" w:rsidRPr="0040552C">
        <w:rPr>
          <w:rFonts w:ascii="Arial" w:hAnsi="Arial" w:cs="Arial"/>
          <w:b/>
          <w:lang w:val="en-GB"/>
        </w:rPr>
        <w:t xml:space="preserve"> </w:t>
      </w:r>
    </w:p>
    <w:p w:rsidR="004E1E3F" w:rsidRPr="004139DA" w:rsidRDefault="004E1E3F" w:rsidP="00B836DF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4139DA">
        <w:rPr>
          <w:rFonts w:ascii="Arial" w:hAnsi="Arial" w:cs="Arial"/>
          <w:b/>
          <w:sz w:val="22"/>
          <w:szCs w:val="22"/>
          <w:lang w:val="en-GB"/>
        </w:rPr>
        <w:t xml:space="preserve">Tentative date: </w:t>
      </w:r>
      <w:r w:rsidR="00FD1826">
        <w:rPr>
          <w:rFonts w:ascii="Arial" w:hAnsi="Arial" w:cs="Arial"/>
          <w:b/>
          <w:sz w:val="22"/>
          <w:szCs w:val="22"/>
          <w:lang w:val="en-GB"/>
        </w:rPr>
        <w:tab/>
      </w:r>
      <w:r w:rsidR="00B836DF">
        <w:rPr>
          <w:rFonts w:ascii="Arial" w:hAnsi="Arial" w:cs="Arial"/>
          <w:b/>
          <w:sz w:val="22"/>
          <w:szCs w:val="22"/>
          <w:lang w:val="en-GB"/>
        </w:rPr>
        <w:t>10</w:t>
      </w:r>
      <w:r w:rsidRPr="004139DA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="00B836DF">
        <w:rPr>
          <w:rFonts w:ascii="Arial" w:hAnsi="Arial" w:cs="Arial"/>
          <w:b/>
          <w:sz w:val="22"/>
          <w:szCs w:val="22"/>
          <w:lang w:val="en-GB"/>
        </w:rPr>
        <w:t>13</w:t>
      </w:r>
      <w:r w:rsidRPr="004139D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836DF">
        <w:rPr>
          <w:rFonts w:ascii="Arial" w:hAnsi="Arial" w:cs="Arial"/>
          <w:b/>
          <w:sz w:val="22"/>
          <w:szCs w:val="22"/>
          <w:lang w:val="en-GB"/>
        </w:rPr>
        <w:t>December</w:t>
      </w:r>
      <w:r w:rsidRPr="004139DA">
        <w:rPr>
          <w:rFonts w:ascii="Arial" w:hAnsi="Arial" w:cs="Arial"/>
          <w:b/>
          <w:sz w:val="22"/>
          <w:szCs w:val="22"/>
          <w:lang w:val="en-GB"/>
        </w:rPr>
        <w:t xml:space="preserve"> 2017</w:t>
      </w:r>
      <w:r w:rsidR="00723C97" w:rsidRPr="004139DA">
        <w:rPr>
          <w:rFonts w:ascii="Arial" w:hAnsi="Arial" w:cs="Arial"/>
          <w:b/>
          <w:sz w:val="22"/>
          <w:szCs w:val="22"/>
          <w:lang w:val="en-GB"/>
        </w:rPr>
        <w:br/>
      </w:r>
      <w:r w:rsidR="00FD1826">
        <w:rPr>
          <w:rFonts w:ascii="Arial" w:hAnsi="Arial" w:cs="Arial"/>
          <w:b/>
          <w:sz w:val="22"/>
          <w:szCs w:val="22"/>
          <w:lang w:val="en-GB"/>
        </w:rPr>
        <w:t>Locations</w:t>
      </w:r>
      <w:r w:rsidR="00723C97" w:rsidRPr="004139DA">
        <w:rPr>
          <w:rFonts w:ascii="Arial" w:hAnsi="Arial" w:cs="Arial"/>
          <w:b/>
          <w:sz w:val="22"/>
          <w:szCs w:val="22"/>
          <w:lang w:val="en-GB"/>
        </w:rPr>
        <w:t>:</w:t>
      </w:r>
      <w:r w:rsidR="00FD1826">
        <w:rPr>
          <w:rFonts w:ascii="Arial" w:hAnsi="Arial" w:cs="Arial"/>
          <w:b/>
          <w:sz w:val="22"/>
          <w:szCs w:val="22"/>
          <w:lang w:val="en-GB"/>
        </w:rPr>
        <w:tab/>
      </w:r>
      <w:r w:rsidR="00723C97" w:rsidRPr="004139D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D1826">
        <w:rPr>
          <w:rFonts w:ascii="Arial" w:hAnsi="Arial" w:cs="Arial"/>
          <w:b/>
          <w:sz w:val="22"/>
          <w:szCs w:val="22"/>
          <w:lang w:val="en-GB"/>
        </w:rPr>
        <w:tab/>
      </w:r>
      <w:r w:rsidR="0052246C">
        <w:rPr>
          <w:rFonts w:ascii="Arial" w:hAnsi="Arial" w:cs="Arial"/>
          <w:b/>
          <w:sz w:val="22"/>
          <w:szCs w:val="22"/>
          <w:lang w:val="en-GB"/>
        </w:rPr>
        <w:t>S</w:t>
      </w:r>
      <w:r w:rsidR="00723C97" w:rsidRPr="004139DA">
        <w:rPr>
          <w:rFonts w:ascii="Arial" w:hAnsi="Arial" w:cs="Arial"/>
          <w:b/>
          <w:sz w:val="22"/>
          <w:szCs w:val="22"/>
          <w:lang w:val="en-GB"/>
        </w:rPr>
        <w:t xml:space="preserve">pecial </w:t>
      </w:r>
      <w:r w:rsidR="00B836DF" w:rsidRPr="004139DA">
        <w:rPr>
          <w:rFonts w:ascii="Arial" w:hAnsi="Arial" w:cs="Arial"/>
          <w:b/>
          <w:sz w:val="22"/>
          <w:szCs w:val="22"/>
          <w:lang w:val="en-GB"/>
        </w:rPr>
        <w:t xml:space="preserve">Pars </w:t>
      </w:r>
      <w:r w:rsidR="00723C97" w:rsidRPr="004139DA">
        <w:rPr>
          <w:rFonts w:ascii="Arial" w:hAnsi="Arial" w:cs="Arial"/>
          <w:b/>
          <w:sz w:val="22"/>
          <w:szCs w:val="22"/>
          <w:lang w:val="en-GB"/>
        </w:rPr>
        <w:t xml:space="preserve">Economic </w:t>
      </w:r>
      <w:r w:rsidR="00B836DF">
        <w:rPr>
          <w:rFonts w:ascii="Arial" w:hAnsi="Arial" w:cs="Arial"/>
          <w:b/>
          <w:sz w:val="22"/>
          <w:szCs w:val="22"/>
          <w:lang w:val="en-GB"/>
        </w:rPr>
        <w:t xml:space="preserve">and </w:t>
      </w:r>
      <w:r w:rsidR="0052246C">
        <w:rPr>
          <w:rFonts w:ascii="Arial" w:hAnsi="Arial" w:cs="Arial"/>
          <w:b/>
          <w:sz w:val="22"/>
          <w:szCs w:val="22"/>
          <w:lang w:val="en-GB"/>
        </w:rPr>
        <w:t xml:space="preserve">Energy </w:t>
      </w:r>
      <w:r w:rsidR="00723C97" w:rsidRPr="004139DA">
        <w:rPr>
          <w:rFonts w:ascii="Arial" w:hAnsi="Arial" w:cs="Arial"/>
          <w:b/>
          <w:sz w:val="22"/>
          <w:szCs w:val="22"/>
          <w:lang w:val="en-GB"/>
        </w:rPr>
        <w:t>Zone</w:t>
      </w:r>
      <w:r w:rsidR="0052246C">
        <w:rPr>
          <w:rFonts w:ascii="Arial" w:hAnsi="Arial" w:cs="Arial"/>
          <w:b/>
          <w:sz w:val="22"/>
          <w:szCs w:val="22"/>
          <w:lang w:val="en-GB"/>
        </w:rPr>
        <w:t>/</w:t>
      </w:r>
      <w:r w:rsidR="00723C97" w:rsidRPr="004139DA">
        <w:rPr>
          <w:rFonts w:ascii="Arial" w:hAnsi="Arial" w:cs="Arial"/>
          <w:b/>
          <w:sz w:val="22"/>
          <w:szCs w:val="22"/>
          <w:lang w:val="en-GB"/>
        </w:rPr>
        <w:t xml:space="preserve">Assaluyeh </w:t>
      </w:r>
      <w:r w:rsidR="0052246C">
        <w:rPr>
          <w:rFonts w:ascii="Arial" w:hAnsi="Arial" w:cs="Arial"/>
          <w:b/>
          <w:sz w:val="22"/>
          <w:szCs w:val="22"/>
          <w:lang w:val="en-GB"/>
        </w:rPr>
        <w:t>and</w:t>
      </w:r>
      <w:r w:rsidR="00FD18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5310C" w:rsidRPr="004139DA">
        <w:rPr>
          <w:rFonts w:ascii="Arial" w:hAnsi="Arial" w:cs="Arial"/>
          <w:b/>
          <w:sz w:val="22"/>
          <w:szCs w:val="22"/>
          <w:lang w:val="en-GB"/>
        </w:rPr>
        <w:t xml:space="preserve">Tehran </w:t>
      </w:r>
    </w:p>
    <w:p w:rsidR="00C61097" w:rsidRPr="0040552C" w:rsidRDefault="00C61097" w:rsidP="0059598F">
      <w:pPr>
        <w:autoSpaceDE w:val="0"/>
        <w:autoSpaceDN w:val="0"/>
        <w:adjustRightInd w:val="0"/>
        <w:rPr>
          <w:rFonts w:ascii="Arial" w:hAnsi="Arial" w:cs="Arial"/>
          <w:szCs w:val="18"/>
          <w:lang w:val="en-GB"/>
        </w:rPr>
      </w:pPr>
    </w:p>
    <w:p w:rsidR="008750CD" w:rsidRPr="000C4B68" w:rsidRDefault="0065074D" w:rsidP="004139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 w:rsidRPr="000C4B68">
        <w:rPr>
          <w:rFonts w:ascii="Arial" w:hAnsi="Arial" w:cs="Arial"/>
          <w:sz w:val="22"/>
          <w:szCs w:val="22"/>
          <w:lang w:val="en-GB"/>
        </w:rPr>
        <w:t>The protection of air and water quality</w:t>
      </w:r>
      <w:r w:rsidR="00F16B0E">
        <w:rPr>
          <w:rFonts w:ascii="Arial" w:hAnsi="Arial" w:cs="Arial"/>
          <w:sz w:val="22"/>
          <w:szCs w:val="22"/>
          <w:lang w:val="en-GB"/>
        </w:rPr>
        <w:t xml:space="preserve"> whilst saving resources, esp. energy </w:t>
      </w:r>
      <w:r w:rsidRPr="000C4B68">
        <w:rPr>
          <w:rFonts w:ascii="Arial" w:hAnsi="Arial" w:cs="Arial"/>
          <w:sz w:val="22"/>
          <w:szCs w:val="22"/>
          <w:lang w:val="en-GB"/>
        </w:rPr>
        <w:t xml:space="preserve">poses an important challenge on a global scale. </w:t>
      </w:r>
      <w:r w:rsidR="00F16B0E">
        <w:rPr>
          <w:rFonts w:ascii="Arial" w:hAnsi="Arial" w:cs="Arial"/>
          <w:sz w:val="22"/>
          <w:szCs w:val="22"/>
          <w:lang w:val="en-GB"/>
        </w:rPr>
        <w:t xml:space="preserve">In order to build up a low emission and resource efficient industrial production, </w:t>
      </w:r>
      <w:r w:rsidRPr="000C4B68">
        <w:rPr>
          <w:rFonts w:ascii="Arial" w:hAnsi="Arial" w:cs="Arial"/>
          <w:sz w:val="22"/>
          <w:szCs w:val="22"/>
          <w:lang w:val="en-GB"/>
        </w:rPr>
        <w:t>suitable legal and institutional framework</w:t>
      </w:r>
      <w:r w:rsidR="007675B1" w:rsidRPr="000C4B68">
        <w:rPr>
          <w:rFonts w:ascii="Arial" w:hAnsi="Arial" w:cs="Arial"/>
          <w:sz w:val="22"/>
          <w:szCs w:val="22"/>
          <w:lang w:val="en-GB"/>
        </w:rPr>
        <w:t>s</w:t>
      </w:r>
      <w:r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promoting innovation </w:t>
      </w:r>
      <w:r w:rsidRPr="000C4B68">
        <w:rPr>
          <w:rFonts w:ascii="Arial" w:hAnsi="Arial" w:cs="Arial"/>
          <w:sz w:val="22"/>
          <w:szCs w:val="22"/>
          <w:lang w:val="en-GB"/>
        </w:rPr>
        <w:t>as well as modern techniques and technologies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 are key.</w:t>
      </w:r>
      <w:r w:rsidRPr="000C4B6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5074D" w:rsidRPr="000C4B68" w:rsidRDefault="007675B1" w:rsidP="004139DA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0C4B68">
        <w:rPr>
          <w:rFonts w:ascii="Arial" w:hAnsi="Arial" w:cs="Arial"/>
          <w:sz w:val="22"/>
          <w:szCs w:val="22"/>
          <w:lang w:val="en-GB"/>
        </w:rPr>
        <w:t>Against this background</w:t>
      </w:r>
      <w:r w:rsidR="00D03B68" w:rsidRPr="000C4B68">
        <w:rPr>
          <w:rFonts w:ascii="Arial" w:hAnsi="Arial" w:cs="Arial"/>
          <w:sz w:val="22"/>
          <w:szCs w:val="22"/>
          <w:lang w:val="en-GB"/>
        </w:rPr>
        <w:t>,</w:t>
      </w:r>
      <w:r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65074D" w:rsidRPr="000C4B68">
        <w:rPr>
          <w:rFonts w:ascii="Arial" w:hAnsi="Arial" w:cs="Arial"/>
          <w:sz w:val="22"/>
          <w:szCs w:val="22"/>
          <w:lang w:val="en-GB"/>
        </w:rPr>
        <w:t>a policy for permitting and</w:t>
      </w:r>
      <w:bookmarkStart w:id="0" w:name="_GoBack"/>
      <w:bookmarkEnd w:id="0"/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control of industrial installations has been developed and applied in Europe </w:t>
      </w:r>
      <w:r w:rsidR="00A52DA6" w:rsidRPr="000C4B68">
        <w:rPr>
          <w:rFonts w:ascii="Arial" w:hAnsi="Arial" w:cs="Arial"/>
          <w:sz w:val="22"/>
          <w:szCs w:val="22"/>
          <w:lang w:val="en-GB"/>
        </w:rPr>
        <w:t xml:space="preserve">to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achieve emission reductions from industry in a cost-effective manner. The concept </w:t>
      </w:r>
      <w:r w:rsidR="00A52DA6" w:rsidRPr="000C4B68">
        <w:rPr>
          <w:rFonts w:ascii="Arial" w:hAnsi="Arial" w:cs="Arial"/>
          <w:sz w:val="22"/>
          <w:szCs w:val="22"/>
          <w:lang w:val="en-GB"/>
        </w:rPr>
        <w:t>is termed</w:t>
      </w:r>
      <w:r w:rsidR="006E762C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6E762C" w:rsidRPr="000C4B68">
        <w:rPr>
          <w:rFonts w:ascii="Arial" w:hAnsi="Arial" w:cs="Arial"/>
          <w:b/>
          <w:sz w:val="22"/>
          <w:szCs w:val="22"/>
          <w:lang w:val="en-GB"/>
        </w:rPr>
        <w:t>“Best Available T</w:t>
      </w:r>
      <w:r w:rsidR="0065074D" w:rsidRPr="000C4B68">
        <w:rPr>
          <w:rFonts w:ascii="Arial" w:hAnsi="Arial" w:cs="Arial"/>
          <w:b/>
          <w:sz w:val="22"/>
          <w:szCs w:val="22"/>
          <w:lang w:val="en-GB"/>
        </w:rPr>
        <w:t>echniques (BAT)”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. </w:t>
      </w:r>
      <w:r w:rsidR="00A52DA6" w:rsidRPr="000C4B68">
        <w:rPr>
          <w:rFonts w:ascii="Arial" w:hAnsi="Arial" w:cs="Arial"/>
          <w:sz w:val="22"/>
          <w:szCs w:val="22"/>
          <w:lang w:val="en-GB"/>
        </w:rPr>
        <w:t>BAT i</w:t>
      </w:r>
      <w:r w:rsidR="0065074D" w:rsidRPr="000C4B68">
        <w:rPr>
          <w:rFonts w:ascii="Arial" w:hAnsi="Arial" w:cs="Arial"/>
          <w:sz w:val="22"/>
          <w:szCs w:val="22"/>
          <w:lang w:val="en-GB"/>
        </w:rPr>
        <w:t>s applied via permits and supervision</w:t>
      </w:r>
      <w:r w:rsidR="00A52DA6" w:rsidRPr="000C4B68">
        <w:rPr>
          <w:rFonts w:ascii="Arial" w:hAnsi="Arial" w:cs="Arial"/>
          <w:sz w:val="22"/>
          <w:szCs w:val="22"/>
          <w:lang w:val="en-GB"/>
        </w:rPr>
        <w:t>s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at all larger industrial installations in Europe. The </w:t>
      </w:r>
      <w:r w:rsidR="00D45BD6" w:rsidRPr="000C4B68">
        <w:rPr>
          <w:rFonts w:ascii="Arial" w:hAnsi="Arial" w:cs="Arial"/>
          <w:sz w:val="22"/>
          <w:szCs w:val="22"/>
          <w:lang w:val="en-GB"/>
        </w:rPr>
        <w:t xml:space="preserve">broad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and harmonised application </w:t>
      </w:r>
      <w:r w:rsidR="00D45BD6" w:rsidRPr="000C4B68">
        <w:rPr>
          <w:rFonts w:ascii="Arial" w:hAnsi="Arial" w:cs="Arial"/>
          <w:sz w:val="22"/>
          <w:szCs w:val="22"/>
          <w:lang w:val="en-GB"/>
        </w:rPr>
        <w:t>(</w:t>
      </w:r>
      <w:r w:rsidR="001F5B33" w:rsidRPr="000C4B68">
        <w:rPr>
          <w:rFonts w:ascii="Arial" w:hAnsi="Arial" w:cs="Arial"/>
          <w:sz w:val="22"/>
          <w:szCs w:val="22"/>
          <w:lang w:val="en-GB"/>
        </w:rPr>
        <w:t>and implementation</w:t>
      </w:r>
      <w:r w:rsidR="00D45BD6" w:rsidRPr="000C4B68">
        <w:rPr>
          <w:rFonts w:ascii="Arial" w:hAnsi="Arial" w:cs="Arial"/>
          <w:sz w:val="22"/>
          <w:szCs w:val="22"/>
          <w:lang w:val="en-GB"/>
        </w:rPr>
        <w:t>)</w:t>
      </w:r>
      <w:r w:rsidR="001F5B33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of BAT (around 50.000 </w:t>
      </w:r>
      <w:r w:rsidR="001F5B33" w:rsidRPr="000C4B68">
        <w:rPr>
          <w:rFonts w:ascii="Arial" w:hAnsi="Arial" w:cs="Arial"/>
          <w:sz w:val="22"/>
          <w:szCs w:val="22"/>
          <w:lang w:val="en-GB"/>
        </w:rPr>
        <w:t xml:space="preserve">industrial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plants in Europe) improves </w:t>
      </w:r>
      <w:r w:rsidR="00D45BD6" w:rsidRPr="000C4B68">
        <w:rPr>
          <w:rFonts w:ascii="Arial" w:hAnsi="Arial" w:cs="Arial"/>
          <w:sz w:val="22"/>
          <w:szCs w:val="22"/>
          <w:lang w:val="en-GB"/>
        </w:rPr>
        <w:t>gradually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resource-use, reduces emissions, and stimulates the development of innovative techniques, thus </w:t>
      </w:r>
      <w:r w:rsidR="001F5B33" w:rsidRPr="000C4B68">
        <w:rPr>
          <w:rFonts w:ascii="Arial" w:hAnsi="Arial" w:cs="Arial"/>
          <w:sz w:val="22"/>
          <w:szCs w:val="22"/>
          <w:lang w:val="en-GB"/>
        </w:rPr>
        <w:t>assisting to maintain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competitiveness</w:t>
      </w:r>
      <w:r w:rsidR="001F5B33" w:rsidRPr="000C4B68">
        <w:rPr>
          <w:rFonts w:ascii="Arial" w:hAnsi="Arial" w:cs="Arial"/>
          <w:sz w:val="22"/>
          <w:szCs w:val="22"/>
          <w:lang w:val="en-GB"/>
        </w:rPr>
        <w:t xml:space="preserve"> and </w:t>
      </w:r>
      <w:r w:rsidR="00AE4566" w:rsidRPr="000C4B68">
        <w:rPr>
          <w:rFonts w:ascii="Arial" w:hAnsi="Arial" w:cs="Arial"/>
          <w:sz w:val="22"/>
          <w:szCs w:val="22"/>
          <w:lang w:val="en-GB"/>
        </w:rPr>
        <w:t>decreasing external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costs for </w:t>
      </w:r>
      <w:r w:rsidR="001F5B33" w:rsidRPr="000C4B68">
        <w:rPr>
          <w:rFonts w:ascii="Arial" w:hAnsi="Arial" w:cs="Arial"/>
          <w:sz w:val="22"/>
          <w:szCs w:val="22"/>
          <w:lang w:val="en-GB"/>
        </w:rPr>
        <w:t xml:space="preserve">the </w:t>
      </w:r>
      <w:r w:rsidR="0065074D" w:rsidRPr="000C4B68">
        <w:rPr>
          <w:rFonts w:ascii="Arial" w:hAnsi="Arial" w:cs="Arial"/>
          <w:sz w:val="22"/>
          <w:szCs w:val="22"/>
          <w:lang w:val="en-GB"/>
        </w:rPr>
        <w:t>society</w:t>
      </w:r>
      <w:r w:rsidR="001F5B33" w:rsidRPr="000C4B68">
        <w:rPr>
          <w:rFonts w:ascii="Arial" w:hAnsi="Arial" w:cs="Arial"/>
          <w:sz w:val="22"/>
          <w:szCs w:val="22"/>
          <w:lang w:val="en-GB"/>
        </w:rPr>
        <w:t xml:space="preserve"> by greening the economy.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BA296C" w:rsidRPr="000C4B68">
        <w:rPr>
          <w:rFonts w:ascii="Arial" w:hAnsi="Arial" w:cs="Arial"/>
          <w:sz w:val="22"/>
          <w:szCs w:val="22"/>
          <w:lang w:val="en-GB"/>
        </w:rPr>
        <w:t xml:space="preserve">The </w:t>
      </w:r>
      <w:r w:rsidR="0065074D" w:rsidRPr="004139DA">
        <w:rPr>
          <w:rFonts w:ascii="Arial" w:hAnsi="Arial" w:cs="Arial"/>
          <w:i/>
          <w:sz w:val="22"/>
          <w:szCs w:val="22"/>
          <w:lang w:val="en-GB"/>
        </w:rPr>
        <w:t>Industrial Emission Directive</w:t>
      </w:r>
      <w:r w:rsidR="00040752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BA296C" w:rsidRPr="000C4B68">
        <w:rPr>
          <w:rFonts w:ascii="Arial" w:hAnsi="Arial" w:cs="Arial"/>
          <w:sz w:val="22"/>
          <w:szCs w:val="22"/>
          <w:lang w:val="en-GB"/>
        </w:rPr>
        <w:t>adopted in 2010 by the E</w:t>
      </w:r>
      <w:r w:rsidR="00FD1826">
        <w:rPr>
          <w:rFonts w:ascii="Arial" w:hAnsi="Arial" w:cs="Arial"/>
          <w:sz w:val="22"/>
          <w:szCs w:val="22"/>
          <w:lang w:val="en-GB"/>
        </w:rPr>
        <w:t>U</w:t>
      </w:r>
      <w:r w:rsidR="00BA296C" w:rsidRPr="000C4B68">
        <w:rPr>
          <w:rFonts w:ascii="Arial" w:hAnsi="Arial" w:cs="Arial"/>
          <w:sz w:val="22"/>
          <w:szCs w:val="22"/>
          <w:lang w:val="en-GB"/>
        </w:rPr>
        <w:t xml:space="preserve"> provides the </w:t>
      </w:r>
      <w:r w:rsidR="00BA296C" w:rsidRPr="004139DA">
        <w:rPr>
          <w:rFonts w:ascii="Arial" w:hAnsi="Arial" w:cs="Arial"/>
          <w:sz w:val="22"/>
          <w:szCs w:val="22"/>
          <w:u w:val="single"/>
          <w:lang w:val="en-GB"/>
        </w:rPr>
        <w:t>regulatory framework</w:t>
      </w:r>
      <w:r w:rsidR="00BA296C" w:rsidRPr="000C4B68">
        <w:rPr>
          <w:rFonts w:ascii="Arial" w:hAnsi="Arial" w:cs="Arial"/>
          <w:sz w:val="22"/>
          <w:szCs w:val="22"/>
          <w:lang w:val="en-GB"/>
        </w:rPr>
        <w:t xml:space="preserve"> for the application of BAT, requiring that permit conditions </w:t>
      </w:r>
      <w:r w:rsidR="00FD1826">
        <w:rPr>
          <w:rFonts w:ascii="Arial" w:hAnsi="Arial" w:cs="Arial"/>
          <w:sz w:val="22"/>
          <w:szCs w:val="22"/>
          <w:lang w:val="en-GB"/>
        </w:rPr>
        <w:t>(</w:t>
      </w:r>
      <w:r w:rsidR="00BA296C" w:rsidRPr="000C4B68">
        <w:rPr>
          <w:rFonts w:ascii="Arial" w:hAnsi="Arial" w:cs="Arial"/>
          <w:sz w:val="22"/>
          <w:szCs w:val="22"/>
          <w:lang w:val="en-GB"/>
        </w:rPr>
        <w:t>incl</w:t>
      </w:r>
      <w:r w:rsidR="00FD1826">
        <w:rPr>
          <w:rFonts w:ascii="Arial" w:hAnsi="Arial" w:cs="Arial"/>
          <w:sz w:val="22"/>
          <w:szCs w:val="22"/>
          <w:lang w:val="en-GB"/>
        </w:rPr>
        <w:t>. em</w:t>
      </w:r>
      <w:r w:rsidR="00BA296C" w:rsidRPr="000C4B68">
        <w:rPr>
          <w:rFonts w:ascii="Arial" w:hAnsi="Arial" w:cs="Arial"/>
          <w:sz w:val="22"/>
          <w:szCs w:val="22"/>
          <w:lang w:val="en-GB"/>
        </w:rPr>
        <w:t>ission limit values</w:t>
      </w:r>
      <w:r w:rsidR="00FD1826">
        <w:rPr>
          <w:rFonts w:ascii="Arial" w:hAnsi="Arial" w:cs="Arial"/>
          <w:sz w:val="22"/>
          <w:szCs w:val="22"/>
          <w:lang w:val="en-GB"/>
        </w:rPr>
        <w:t>)</w:t>
      </w:r>
      <w:r w:rsidR="00BA296C" w:rsidRPr="000C4B68">
        <w:rPr>
          <w:rFonts w:ascii="Arial" w:hAnsi="Arial" w:cs="Arial"/>
          <w:sz w:val="22"/>
          <w:szCs w:val="22"/>
          <w:lang w:val="en-GB"/>
        </w:rPr>
        <w:t xml:space="preserve"> must be based on BAT. In addition, the continuous development of </w:t>
      </w:r>
      <w:r w:rsidR="00624065" w:rsidRPr="000C4B68">
        <w:rPr>
          <w:rFonts w:ascii="Arial" w:hAnsi="Arial" w:cs="Arial"/>
          <w:sz w:val="22"/>
          <w:szCs w:val="22"/>
          <w:lang w:val="en-GB"/>
        </w:rPr>
        <w:t xml:space="preserve">supporting technical guidance </w:t>
      </w:r>
      <w:r w:rsidR="00FD1826">
        <w:rPr>
          <w:rFonts w:ascii="Arial" w:hAnsi="Arial" w:cs="Arial"/>
          <w:sz w:val="22"/>
          <w:szCs w:val="22"/>
          <w:lang w:val="en-GB"/>
        </w:rPr>
        <w:t xml:space="preserve">(e.g. </w:t>
      </w:r>
      <w:r w:rsidR="00624065" w:rsidRPr="000C4B68">
        <w:rPr>
          <w:rFonts w:ascii="Arial" w:hAnsi="Arial" w:cs="Arial"/>
          <w:sz w:val="22"/>
          <w:szCs w:val="22"/>
          <w:lang w:val="en-GB"/>
        </w:rPr>
        <w:t>BAT Reference Documents</w:t>
      </w:r>
      <w:r w:rsidR="00FD1826">
        <w:rPr>
          <w:rFonts w:ascii="Arial" w:hAnsi="Arial" w:cs="Arial"/>
          <w:sz w:val="22"/>
          <w:szCs w:val="22"/>
          <w:lang w:val="en-GB"/>
        </w:rPr>
        <w:t xml:space="preserve"> &amp; </w:t>
      </w:r>
      <w:r w:rsidR="00624065" w:rsidRPr="000C4B68">
        <w:rPr>
          <w:rFonts w:ascii="Arial" w:hAnsi="Arial" w:cs="Arial"/>
          <w:sz w:val="22"/>
          <w:szCs w:val="22"/>
          <w:lang w:val="en-GB"/>
        </w:rPr>
        <w:t>BAT conclusions</w:t>
      </w:r>
      <w:r w:rsidR="00FD1826">
        <w:rPr>
          <w:rFonts w:ascii="Arial" w:hAnsi="Arial" w:cs="Arial"/>
          <w:sz w:val="22"/>
          <w:szCs w:val="22"/>
          <w:lang w:val="en-GB"/>
        </w:rPr>
        <w:t xml:space="preserve">) </w:t>
      </w:r>
      <w:r w:rsidR="006E762C" w:rsidRPr="000C4B68">
        <w:rPr>
          <w:rFonts w:ascii="Arial" w:hAnsi="Arial" w:cs="Arial"/>
          <w:sz w:val="22"/>
          <w:szCs w:val="22"/>
          <w:lang w:val="en-GB"/>
        </w:rPr>
        <w:t>ensure</w:t>
      </w:r>
      <w:r w:rsidR="00FD1826">
        <w:rPr>
          <w:rFonts w:ascii="Arial" w:hAnsi="Arial" w:cs="Arial"/>
          <w:sz w:val="22"/>
          <w:szCs w:val="22"/>
          <w:lang w:val="en-GB"/>
        </w:rPr>
        <w:t>s</w:t>
      </w:r>
      <w:r w:rsidR="00624065" w:rsidRPr="000C4B68">
        <w:rPr>
          <w:rFonts w:ascii="Arial" w:hAnsi="Arial" w:cs="Arial"/>
          <w:sz w:val="22"/>
          <w:szCs w:val="22"/>
          <w:lang w:val="en-GB"/>
        </w:rPr>
        <w:t xml:space="preserve"> constant </w:t>
      </w:r>
      <w:r w:rsidR="00624065" w:rsidRPr="004139DA">
        <w:rPr>
          <w:rFonts w:ascii="Arial" w:hAnsi="Arial" w:cs="Arial"/>
          <w:sz w:val="22"/>
          <w:szCs w:val="22"/>
          <w:u w:val="single"/>
          <w:lang w:val="en-GB"/>
        </w:rPr>
        <w:t>industry modernisation</w:t>
      </w:r>
      <w:r w:rsidR="00624065" w:rsidRPr="000C4B68">
        <w:rPr>
          <w:rFonts w:ascii="Arial" w:hAnsi="Arial" w:cs="Arial"/>
          <w:sz w:val="22"/>
          <w:szCs w:val="22"/>
          <w:lang w:val="en-GB"/>
        </w:rPr>
        <w:t xml:space="preserve">.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The </w:t>
      </w:r>
      <w:r w:rsidR="00624065" w:rsidRPr="000C4B68">
        <w:rPr>
          <w:rFonts w:ascii="Arial" w:hAnsi="Arial" w:cs="Arial"/>
          <w:sz w:val="22"/>
          <w:szCs w:val="22"/>
          <w:lang w:val="en-GB"/>
        </w:rPr>
        <w:t>developed legal framework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624065" w:rsidRPr="000C4B68">
        <w:rPr>
          <w:rFonts w:ascii="Arial" w:hAnsi="Arial" w:cs="Arial"/>
          <w:sz w:val="22"/>
          <w:szCs w:val="22"/>
          <w:lang w:val="en-GB"/>
        </w:rPr>
        <w:t xml:space="preserve">provides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legal security for </w:t>
      </w:r>
      <w:r w:rsidR="00624065" w:rsidRPr="000C4B68">
        <w:rPr>
          <w:rFonts w:ascii="Arial" w:hAnsi="Arial" w:cs="Arial"/>
          <w:sz w:val="22"/>
          <w:szCs w:val="22"/>
          <w:lang w:val="en-GB"/>
        </w:rPr>
        <w:t xml:space="preserve">both, the public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administration </w:t>
      </w:r>
      <w:r w:rsidR="00624065" w:rsidRPr="000C4B68">
        <w:rPr>
          <w:rFonts w:ascii="Arial" w:hAnsi="Arial" w:cs="Arial"/>
          <w:sz w:val="22"/>
          <w:szCs w:val="22"/>
          <w:lang w:val="en-GB"/>
        </w:rPr>
        <w:t xml:space="preserve">as well as </w:t>
      </w:r>
      <w:r w:rsidR="006E762C" w:rsidRPr="000C4B68">
        <w:rPr>
          <w:rFonts w:ascii="Arial" w:hAnsi="Arial" w:cs="Arial"/>
          <w:sz w:val="22"/>
          <w:szCs w:val="22"/>
          <w:lang w:val="en-GB"/>
        </w:rPr>
        <w:t xml:space="preserve">for </w:t>
      </w:r>
      <w:r w:rsidR="00D45BD6" w:rsidRPr="000C4B68">
        <w:rPr>
          <w:rFonts w:ascii="Arial" w:hAnsi="Arial" w:cs="Arial"/>
          <w:sz w:val="22"/>
          <w:szCs w:val="22"/>
          <w:lang w:val="en-GB"/>
        </w:rPr>
        <w:t xml:space="preserve">the 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industry </w:t>
      </w:r>
      <w:r w:rsidR="00FD1826">
        <w:rPr>
          <w:rFonts w:ascii="Arial" w:hAnsi="Arial" w:cs="Arial"/>
          <w:sz w:val="22"/>
          <w:szCs w:val="22"/>
          <w:lang w:val="en-GB"/>
        </w:rPr>
        <w:t>by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 stipulat</w:t>
      </w:r>
      <w:r w:rsidR="00FD1826">
        <w:rPr>
          <w:rFonts w:ascii="Arial" w:hAnsi="Arial" w:cs="Arial"/>
          <w:sz w:val="22"/>
          <w:szCs w:val="22"/>
          <w:lang w:val="en-GB"/>
        </w:rPr>
        <w:t xml:space="preserve">ing the </w:t>
      </w:r>
      <w:r w:rsidR="00FD1826" w:rsidRPr="004139DA">
        <w:rPr>
          <w:rFonts w:ascii="Arial" w:hAnsi="Arial" w:cs="Arial"/>
          <w:sz w:val="22"/>
          <w:szCs w:val="22"/>
          <w:u w:val="single"/>
          <w:lang w:val="en-GB"/>
        </w:rPr>
        <w:t xml:space="preserve">dialogue of </w:t>
      </w:r>
      <w:r w:rsidR="0065074D" w:rsidRPr="004139DA">
        <w:rPr>
          <w:rFonts w:ascii="Arial" w:hAnsi="Arial" w:cs="Arial"/>
          <w:sz w:val="22"/>
          <w:szCs w:val="22"/>
          <w:u w:val="single"/>
          <w:lang w:val="en-GB"/>
        </w:rPr>
        <w:t>regulators and industry in the permitting process</w:t>
      </w:r>
      <w:r w:rsidR="0065074D" w:rsidRPr="000C4B68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7675B1" w:rsidRPr="000C4B68" w:rsidRDefault="00D25DF4" w:rsidP="004139DA">
      <w:pPr>
        <w:pStyle w:val="Default"/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 w:rsidRPr="000C4B68">
        <w:rPr>
          <w:rFonts w:ascii="Arial" w:hAnsi="Arial" w:cs="Arial"/>
          <w:sz w:val="22"/>
          <w:szCs w:val="22"/>
          <w:lang w:val="en-GB"/>
        </w:rPr>
        <w:t xml:space="preserve">The </w:t>
      </w:r>
      <w:r w:rsidR="007675B1" w:rsidRPr="004139D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envisaged </w:t>
      </w:r>
      <w:r w:rsidRPr="004139DA">
        <w:rPr>
          <w:rFonts w:ascii="Arial" w:hAnsi="Arial" w:cs="Arial"/>
          <w:b/>
          <w:sz w:val="22"/>
          <w:szCs w:val="22"/>
          <w:u w:val="single"/>
          <w:lang w:val="en-GB"/>
        </w:rPr>
        <w:t>one-week programme</w:t>
      </w:r>
      <w:r w:rsidRPr="000C4B68">
        <w:rPr>
          <w:rFonts w:ascii="Arial" w:hAnsi="Arial" w:cs="Arial"/>
          <w:sz w:val="22"/>
          <w:szCs w:val="22"/>
          <w:lang w:val="en-GB"/>
        </w:rPr>
        <w:t xml:space="preserve"> will commence</w:t>
      </w:r>
      <w:r w:rsidR="00C5310C" w:rsidRPr="000C4B68">
        <w:rPr>
          <w:rFonts w:ascii="Arial" w:hAnsi="Arial" w:cs="Arial"/>
          <w:sz w:val="22"/>
          <w:szCs w:val="22"/>
          <w:lang w:val="en-GB"/>
        </w:rPr>
        <w:t xml:space="preserve"> with a </w:t>
      </w:r>
      <w:r w:rsidR="00D35396" w:rsidRPr="000C4B68">
        <w:rPr>
          <w:rFonts w:ascii="Arial" w:hAnsi="Arial" w:cs="Arial"/>
          <w:i/>
          <w:sz w:val="22"/>
          <w:szCs w:val="22"/>
          <w:lang w:val="en-GB"/>
        </w:rPr>
        <w:t>three days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C5310C" w:rsidRPr="000C4B68">
        <w:rPr>
          <w:rFonts w:ascii="Arial" w:hAnsi="Arial" w:cs="Arial"/>
          <w:sz w:val="22"/>
          <w:szCs w:val="22"/>
          <w:lang w:val="en-GB"/>
        </w:rPr>
        <w:t xml:space="preserve">study </w:t>
      </w:r>
      <w:r w:rsidR="00F16B0E">
        <w:rPr>
          <w:rFonts w:ascii="Arial" w:hAnsi="Arial" w:cs="Arial"/>
          <w:sz w:val="22"/>
          <w:szCs w:val="22"/>
          <w:lang w:val="en-GB"/>
        </w:rPr>
        <w:t>tour</w:t>
      </w:r>
      <w:r w:rsidR="00F16B0E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52246C">
        <w:rPr>
          <w:rFonts w:ascii="Arial" w:hAnsi="Arial" w:cs="Arial"/>
          <w:sz w:val="22"/>
          <w:szCs w:val="22"/>
          <w:lang w:val="en-GB"/>
        </w:rPr>
        <w:t xml:space="preserve">and site assessment </w:t>
      </w:r>
      <w:r w:rsidR="00C5310C" w:rsidRPr="000C4B68">
        <w:rPr>
          <w:rFonts w:ascii="Arial" w:hAnsi="Arial" w:cs="Arial"/>
          <w:sz w:val="22"/>
          <w:szCs w:val="22"/>
          <w:lang w:val="en-GB"/>
        </w:rPr>
        <w:t xml:space="preserve">to the South Pars </w:t>
      </w:r>
      <w:r w:rsidR="003E0156" w:rsidRPr="000C4B68">
        <w:rPr>
          <w:rFonts w:ascii="Arial" w:hAnsi="Arial" w:cs="Arial"/>
          <w:sz w:val="22"/>
          <w:szCs w:val="22"/>
          <w:lang w:val="en-GB"/>
        </w:rPr>
        <w:t>S</w:t>
      </w:r>
      <w:r w:rsidR="00C5310C" w:rsidRPr="000C4B68">
        <w:rPr>
          <w:rFonts w:ascii="Arial" w:hAnsi="Arial" w:cs="Arial"/>
          <w:sz w:val="22"/>
          <w:szCs w:val="22"/>
          <w:lang w:val="en-GB"/>
        </w:rPr>
        <w:t xml:space="preserve">pecial Economic </w:t>
      </w:r>
      <w:r w:rsidR="0052246C">
        <w:rPr>
          <w:rFonts w:ascii="Arial" w:hAnsi="Arial" w:cs="Arial"/>
          <w:sz w:val="22"/>
          <w:szCs w:val="22"/>
          <w:lang w:val="en-GB"/>
        </w:rPr>
        <w:t xml:space="preserve">Energy </w:t>
      </w:r>
      <w:r w:rsidR="00C5310C" w:rsidRPr="000C4B68">
        <w:rPr>
          <w:rFonts w:ascii="Arial" w:hAnsi="Arial" w:cs="Arial"/>
          <w:sz w:val="22"/>
          <w:szCs w:val="22"/>
          <w:lang w:val="en-GB"/>
        </w:rPr>
        <w:t>Zone (P</w:t>
      </w:r>
      <w:r w:rsidR="00C145BE" w:rsidRPr="000C4B68">
        <w:rPr>
          <w:rFonts w:ascii="Arial" w:hAnsi="Arial" w:cs="Arial"/>
          <w:sz w:val="22"/>
          <w:szCs w:val="22"/>
          <w:lang w:val="en-GB"/>
        </w:rPr>
        <w:t>S</w:t>
      </w:r>
      <w:r w:rsidR="00C5310C" w:rsidRPr="000C4B68">
        <w:rPr>
          <w:rFonts w:ascii="Arial" w:hAnsi="Arial" w:cs="Arial"/>
          <w:sz w:val="22"/>
          <w:szCs w:val="22"/>
          <w:lang w:val="en-GB"/>
        </w:rPr>
        <w:t>EEZ) in Assaluyeh. Th</w:t>
      </w:r>
      <w:r w:rsidR="007675B1" w:rsidRPr="000C4B68">
        <w:rPr>
          <w:rFonts w:ascii="Arial" w:hAnsi="Arial" w:cs="Arial"/>
          <w:sz w:val="22"/>
          <w:szCs w:val="22"/>
          <w:lang w:val="en-GB"/>
        </w:rPr>
        <w:t>is will include a</w:t>
      </w:r>
      <w:r w:rsidR="0052246C">
        <w:rPr>
          <w:rFonts w:ascii="Arial" w:hAnsi="Arial" w:cs="Arial"/>
          <w:sz w:val="22"/>
          <w:szCs w:val="22"/>
          <w:lang w:val="en-GB"/>
        </w:rPr>
        <w:t>n assessment</w:t>
      </w:r>
      <w:r w:rsidR="00F16B0E">
        <w:rPr>
          <w:rFonts w:ascii="Arial" w:hAnsi="Arial" w:cs="Arial"/>
          <w:sz w:val="22"/>
          <w:szCs w:val="22"/>
          <w:lang w:val="en-GB"/>
        </w:rPr>
        <w:t xml:space="preserve"> of 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pre-defined sites within the </w:t>
      </w:r>
      <w:r w:rsidR="00C145BE" w:rsidRPr="000C4B68">
        <w:rPr>
          <w:rFonts w:ascii="Arial" w:hAnsi="Arial" w:cs="Arial"/>
          <w:sz w:val="22"/>
          <w:szCs w:val="22"/>
          <w:lang w:val="en-GB"/>
        </w:rPr>
        <w:t>PSEEZ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(gas refinery and petrochemical installation) 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allowing a first </w:t>
      </w:r>
      <w:r w:rsidR="0052246C">
        <w:rPr>
          <w:rFonts w:ascii="Arial" w:hAnsi="Arial" w:cs="Arial"/>
          <w:sz w:val="22"/>
          <w:szCs w:val="22"/>
          <w:lang w:val="en-GB"/>
        </w:rPr>
        <w:t>analysis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52246C">
        <w:rPr>
          <w:rFonts w:ascii="Arial" w:hAnsi="Arial" w:cs="Arial"/>
          <w:sz w:val="22"/>
          <w:szCs w:val="22"/>
          <w:lang w:val="en-GB"/>
        </w:rPr>
        <w:t>by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 the German experts. This will be followed by a discussion on the findings on environmental challenges within the </w:t>
      </w:r>
      <w:r w:rsidR="00E358F8" w:rsidRPr="000C4B68">
        <w:rPr>
          <w:rFonts w:ascii="Arial" w:hAnsi="Arial" w:cs="Arial"/>
          <w:sz w:val="22"/>
          <w:szCs w:val="22"/>
          <w:lang w:val="en-GB"/>
        </w:rPr>
        <w:t xml:space="preserve">PSEEZ 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and </w:t>
      </w:r>
      <w:r w:rsidR="004B17A5" w:rsidRPr="000C4B68">
        <w:rPr>
          <w:rFonts w:ascii="Arial" w:hAnsi="Arial" w:cs="Arial"/>
          <w:sz w:val="22"/>
          <w:szCs w:val="22"/>
          <w:lang w:val="en-GB"/>
        </w:rPr>
        <w:t>opportunities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 to increase resource efficiency, especially through the 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application of the </w:t>
      </w:r>
      <w:r w:rsidR="007675B1" w:rsidRPr="000C4B68">
        <w:rPr>
          <w:rFonts w:ascii="Arial" w:hAnsi="Arial" w:cs="Arial"/>
          <w:sz w:val="22"/>
          <w:szCs w:val="22"/>
          <w:lang w:val="en-GB"/>
        </w:rPr>
        <w:t xml:space="preserve">BAT approach as well as through other measures such as reduction of gas flaring. 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The aim is to discuss options for the </w:t>
      </w:r>
      <w:r w:rsidR="00D45BD6" w:rsidRPr="000C4B68">
        <w:rPr>
          <w:rFonts w:ascii="Arial" w:hAnsi="Arial" w:cs="Arial"/>
          <w:sz w:val="22"/>
          <w:szCs w:val="22"/>
          <w:lang w:val="en-GB"/>
        </w:rPr>
        <w:t xml:space="preserve">PSEEZ 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management to incentivize efficiency within the zone as well as for owners of single phases </w:t>
      </w:r>
      <w:r w:rsidR="0052246C">
        <w:rPr>
          <w:rFonts w:ascii="Arial" w:hAnsi="Arial" w:cs="Arial"/>
          <w:sz w:val="22"/>
          <w:szCs w:val="22"/>
          <w:lang w:val="en-GB"/>
        </w:rPr>
        <w:t>in light of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 economically and technically feasible options. </w:t>
      </w:r>
    </w:p>
    <w:p w:rsidR="00F16B0E" w:rsidRDefault="00C5310C" w:rsidP="004139DA">
      <w:pPr>
        <w:pStyle w:val="Default"/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 w:rsidRPr="000C4B68">
        <w:rPr>
          <w:rFonts w:ascii="Arial" w:hAnsi="Arial" w:cs="Arial"/>
          <w:sz w:val="22"/>
          <w:szCs w:val="22"/>
          <w:lang w:val="en-GB"/>
        </w:rPr>
        <w:t xml:space="preserve">For the </w:t>
      </w:r>
      <w:r w:rsidRPr="004139DA">
        <w:rPr>
          <w:rFonts w:ascii="Arial" w:hAnsi="Arial" w:cs="Arial"/>
          <w:b/>
          <w:sz w:val="22"/>
          <w:szCs w:val="22"/>
          <w:lang w:val="en-GB"/>
        </w:rPr>
        <w:t xml:space="preserve">preparation of the </w:t>
      </w:r>
      <w:r w:rsidR="007A1893">
        <w:rPr>
          <w:rFonts w:ascii="Arial" w:hAnsi="Arial" w:cs="Arial"/>
          <w:b/>
          <w:sz w:val="22"/>
          <w:szCs w:val="22"/>
          <w:lang w:val="en-GB"/>
        </w:rPr>
        <w:t>site assessment</w:t>
      </w:r>
      <w:r w:rsidRPr="000C4B68">
        <w:rPr>
          <w:rFonts w:ascii="Arial" w:hAnsi="Arial" w:cs="Arial"/>
          <w:sz w:val="22"/>
          <w:szCs w:val="22"/>
          <w:lang w:val="en-GB"/>
        </w:rPr>
        <w:t xml:space="preserve">, a questionnaire will be provided 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to the management of the </w:t>
      </w:r>
      <w:r w:rsidR="00E358F8" w:rsidRPr="000C4B68">
        <w:rPr>
          <w:rFonts w:ascii="Arial" w:hAnsi="Arial" w:cs="Arial"/>
          <w:sz w:val="22"/>
          <w:szCs w:val="22"/>
          <w:lang w:val="en-GB"/>
        </w:rPr>
        <w:t xml:space="preserve">PSEEZ </w:t>
      </w:r>
      <w:r w:rsidR="00D35396" w:rsidRPr="000C4B68">
        <w:rPr>
          <w:rFonts w:ascii="Arial" w:hAnsi="Arial" w:cs="Arial"/>
          <w:sz w:val="22"/>
          <w:szCs w:val="22"/>
          <w:lang w:val="en-GB"/>
        </w:rPr>
        <w:t>to be shared also with operators of the concerned installations</w:t>
      </w:r>
      <w:r w:rsidR="00A9222C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and to be </w:t>
      </w:r>
      <w:r w:rsidR="00D35396" w:rsidRPr="000C4B6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sent back to the German experts on November </w:t>
      </w:r>
      <w:r w:rsidR="00944D70">
        <w:rPr>
          <w:rFonts w:ascii="Arial" w:hAnsi="Arial" w:cs="Arial"/>
          <w:b/>
          <w:sz w:val="22"/>
          <w:szCs w:val="22"/>
          <w:u w:val="single"/>
          <w:lang w:val="en-GB"/>
        </w:rPr>
        <w:t>15</w:t>
      </w:r>
      <w:r w:rsidR="00D35396" w:rsidRPr="000C4B68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="00D35396" w:rsidRPr="000C4B6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at the latest.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145BE" w:rsidRDefault="00C5310C" w:rsidP="004139DA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0C4B68">
        <w:rPr>
          <w:rFonts w:ascii="Arial" w:hAnsi="Arial" w:cs="Arial"/>
          <w:sz w:val="22"/>
          <w:szCs w:val="22"/>
          <w:lang w:val="en-GB"/>
        </w:rPr>
        <w:t xml:space="preserve">As a second part, </w:t>
      </w:r>
      <w:r w:rsidR="00D25DF4" w:rsidRPr="000C4B68">
        <w:rPr>
          <w:rFonts w:ascii="Arial" w:hAnsi="Arial" w:cs="Arial"/>
          <w:sz w:val="22"/>
          <w:szCs w:val="22"/>
          <w:lang w:val="en-GB"/>
        </w:rPr>
        <w:t xml:space="preserve">a </w:t>
      </w:r>
      <w:r w:rsidR="0065074D" w:rsidRPr="000C4B68">
        <w:rPr>
          <w:rFonts w:ascii="Arial" w:hAnsi="Arial" w:cs="Arial"/>
          <w:sz w:val="22"/>
          <w:szCs w:val="22"/>
          <w:lang w:val="en-GB"/>
        </w:rPr>
        <w:t>workshop</w:t>
      </w:r>
      <w:r w:rsidR="00D45BD6" w:rsidRPr="000C4B68">
        <w:rPr>
          <w:rFonts w:ascii="Arial" w:hAnsi="Arial" w:cs="Arial"/>
          <w:sz w:val="22"/>
          <w:szCs w:val="22"/>
          <w:lang w:val="en-GB"/>
        </w:rPr>
        <w:t xml:space="preserve"> will be held</w:t>
      </w:r>
      <w:r w:rsidR="00D25DF4" w:rsidRPr="000C4B68">
        <w:rPr>
          <w:rFonts w:ascii="Arial" w:hAnsi="Arial" w:cs="Arial"/>
          <w:sz w:val="22"/>
          <w:szCs w:val="22"/>
          <w:lang w:val="en-GB"/>
        </w:rPr>
        <w:t xml:space="preserve"> in Tehran</w:t>
      </w:r>
      <w:r w:rsidR="00E6577B">
        <w:rPr>
          <w:rFonts w:ascii="Arial" w:hAnsi="Arial" w:cs="Arial"/>
          <w:sz w:val="22"/>
          <w:szCs w:val="22"/>
          <w:lang w:val="en-GB"/>
        </w:rPr>
        <w:t>. During the first half of the workshop</w:t>
      </w:r>
      <w:r w:rsidR="00CC61C5">
        <w:rPr>
          <w:rFonts w:ascii="Arial" w:hAnsi="Arial" w:cs="Arial"/>
          <w:sz w:val="22"/>
          <w:szCs w:val="22"/>
          <w:lang w:val="en-GB"/>
        </w:rPr>
        <w:t>,</w:t>
      </w:r>
      <w:r w:rsidR="00E6577B">
        <w:rPr>
          <w:rFonts w:ascii="Arial" w:hAnsi="Arial" w:cs="Arial"/>
          <w:sz w:val="22"/>
          <w:szCs w:val="22"/>
          <w:lang w:val="en-GB"/>
        </w:rPr>
        <w:t xml:space="preserve"> it is envisaged</w:t>
      </w:r>
      <w:r w:rsidR="00D25DF4" w:rsidRPr="000C4B68">
        <w:rPr>
          <w:rFonts w:ascii="Arial" w:hAnsi="Arial" w:cs="Arial"/>
          <w:sz w:val="22"/>
          <w:szCs w:val="22"/>
          <w:lang w:val="en-GB"/>
        </w:rPr>
        <w:t xml:space="preserve"> to </w:t>
      </w:r>
      <w:r w:rsidR="0065074D" w:rsidRPr="000C4B68">
        <w:rPr>
          <w:rFonts w:ascii="Arial" w:hAnsi="Arial" w:cs="Arial"/>
          <w:sz w:val="22"/>
          <w:szCs w:val="22"/>
          <w:lang w:val="en-GB"/>
        </w:rPr>
        <w:t>present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 the concept of BAT to political decision makers, particularly </w:t>
      </w:r>
      <w:r w:rsidR="00E6577B">
        <w:rPr>
          <w:rFonts w:ascii="Arial" w:hAnsi="Arial" w:cs="Arial"/>
          <w:sz w:val="22"/>
          <w:szCs w:val="22"/>
          <w:lang w:val="en-GB"/>
        </w:rPr>
        <w:t xml:space="preserve">to the Iranian </w:t>
      </w:r>
      <w:r w:rsidR="00D35396" w:rsidRPr="000C4B68">
        <w:rPr>
          <w:rFonts w:ascii="Arial" w:hAnsi="Arial" w:cs="Arial"/>
          <w:sz w:val="22"/>
          <w:szCs w:val="22"/>
          <w:lang w:val="en-GB"/>
        </w:rPr>
        <w:t>Department of Environment</w:t>
      </w:r>
      <w:r w:rsidR="00E6577B">
        <w:rPr>
          <w:rFonts w:ascii="Arial" w:hAnsi="Arial" w:cs="Arial"/>
          <w:sz w:val="22"/>
          <w:szCs w:val="22"/>
          <w:lang w:val="en-GB"/>
        </w:rPr>
        <w:t xml:space="preserve"> (DoE)</w:t>
      </w:r>
      <w:r w:rsidR="00D35396" w:rsidRPr="000C4B68">
        <w:rPr>
          <w:rFonts w:ascii="Arial" w:hAnsi="Arial" w:cs="Arial"/>
          <w:sz w:val="22"/>
          <w:szCs w:val="22"/>
          <w:lang w:val="en-GB"/>
        </w:rPr>
        <w:t>. The aim is to share experience fr</w:t>
      </w:r>
      <w:r w:rsidR="00D45BD6" w:rsidRPr="000C4B68">
        <w:rPr>
          <w:rFonts w:ascii="Arial" w:hAnsi="Arial" w:cs="Arial"/>
          <w:sz w:val="22"/>
          <w:szCs w:val="22"/>
          <w:lang w:val="en-GB"/>
        </w:rPr>
        <w:t>o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m Europe as well as </w:t>
      </w:r>
      <w:r w:rsidR="00E6577B">
        <w:rPr>
          <w:rFonts w:ascii="Arial" w:hAnsi="Arial" w:cs="Arial"/>
          <w:sz w:val="22"/>
          <w:szCs w:val="22"/>
          <w:lang w:val="en-GB"/>
        </w:rPr>
        <w:t xml:space="preserve">from </w:t>
      </w:r>
      <w:r w:rsidR="00D35396" w:rsidRPr="000C4B68">
        <w:rPr>
          <w:rFonts w:ascii="Arial" w:hAnsi="Arial" w:cs="Arial"/>
          <w:sz w:val="22"/>
          <w:szCs w:val="22"/>
          <w:lang w:val="en-GB"/>
        </w:rPr>
        <w:t xml:space="preserve">other countries and to explain the </w:t>
      </w:r>
      <w:r w:rsidR="0013470E" w:rsidRPr="000C4B68">
        <w:rPr>
          <w:rFonts w:ascii="Arial" w:hAnsi="Arial" w:cs="Arial"/>
          <w:sz w:val="22"/>
          <w:szCs w:val="22"/>
          <w:lang w:val="en-GB"/>
        </w:rPr>
        <w:t>fundamentals of the BAT concept</w:t>
      </w:r>
      <w:r w:rsidR="0046203E" w:rsidRPr="000C4B68">
        <w:rPr>
          <w:rFonts w:ascii="Arial" w:hAnsi="Arial" w:cs="Arial"/>
          <w:sz w:val="22"/>
          <w:szCs w:val="22"/>
          <w:lang w:val="en-GB"/>
        </w:rPr>
        <w:t xml:space="preserve"> and the roles of different stakeholders in the process. </w:t>
      </w:r>
      <w:r w:rsidR="00E6577B">
        <w:rPr>
          <w:rFonts w:ascii="Arial" w:hAnsi="Arial" w:cs="Arial"/>
          <w:sz w:val="22"/>
          <w:szCs w:val="22"/>
          <w:lang w:val="en-GB"/>
        </w:rPr>
        <w:t>This will include</w:t>
      </w:r>
      <w:r w:rsidR="0046203E" w:rsidRPr="000C4B68">
        <w:rPr>
          <w:rFonts w:ascii="Arial" w:hAnsi="Arial" w:cs="Arial"/>
          <w:sz w:val="22"/>
          <w:szCs w:val="22"/>
          <w:lang w:val="en-GB"/>
        </w:rPr>
        <w:t xml:space="preserve"> potential benefits for effective environmental law enforcement, but also for supporting competitiveness and increased innovation for the Iranian </w:t>
      </w:r>
      <w:r w:rsidR="00E6577B">
        <w:rPr>
          <w:rFonts w:ascii="Arial" w:hAnsi="Arial" w:cs="Arial"/>
          <w:sz w:val="22"/>
          <w:szCs w:val="22"/>
          <w:lang w:val="en-GB"/>
        </w:rPr>
        <w:t>industry</w:t>
      </w:r>
      <w:r w:rsidR="0046203E" w:rsidRPr="000C4B68">
        <w:rPr>
          <w:rFonts w:ascii="Arial" w:hAnsi="Arial" w:cs="Arial"/>
          <w:sz w:val="22"/>
          <w:szCs w:val="22"/>
          <w:lang w:val="en-GB"/>
        </w:rPr>
        <w:t xml:space="preserve">. By explaining the </w:t>
      </w:r>
      <w:r w:rsidR="00F62380" w:rsidRPr="000C4B68">
        <w:rPr>
          <w:rFonts w:ascii="Arial" w:hAnsi="Arial" w:cs="Arial"/>
          <w:sz w:val="22"/>
          <w:szCs w:val="22"/>
          <w:lang w:val="en-GB"/>
        </w:rPr>
        <w:t>legal and institutional</w:t>
      </w:r>
      <w:r w:rsidR="0013470E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F62380" w:rsidRPr="000C4B68">
        <w:rPr>
          <w:rFonts w:ascii="Arial" w:hAnsi="Arial" w:cs="Arial"/>
          <w:sz w:val="22"/>
          <w:szCs w:val="22"/>
          <w:lang w:val="en-GB"/>
        </w:rPr>
        <w:t xml:space="preserve">requirements and </w:t>
      </w:r>
      <w:r w:rsidR="0013470E" w:rsidRPr="000C4B68">
        <w:rPr>
          <w:rFonts w:ascii="Arial" w:hAnsi="Arial" w:cs="Arial"/>
          <w:sz w:val="22"/>
          <w:szCs w:val="22"/>
          <w:lang w:val="en-GB"/>
        </w:rPr>
        <w:t>implications</w:t>
      </w:r>
      <w:r w:rsidR="0046203E" w:rsidRPr="000C4B68">
        <w:rPr>
          <w:rFonts w:ascii="Arial" w:hAnsi="Arial" w:cs="Arial"/>
          <w:sz w:val="22"/>
          <w:szCs w:val="22"/>
          <w:lang w:val="en-GB"/>
        </w:rPr>
        <w:t xml:space="preserve">, </w:t>
      </w:r>
      <w:r w:rsidR="00E6577B">
        <w:rPr>
          <w:rFonts w:ascii="Arial" w:hAnsi="Arial" w:cs="Arial"/>
          <w:sz w:val="22"/>
          <w:szCs w:val="22"/>
          <w:lang w:val="en-GB"/>
        </w:rPr>
        <w:t>the workshop</w:t>
      </w:r>
      <w:r w:rsidR="00E6577B" w:rsidRPr="000C4B68">
        <w:rPr>
          <w:rFonts w:ascii="Arial" w:hAnsi="Arial" w:cs="Arial"/>
          <w:sz w:val="22"/>
          <w:szCs w:val="22"/>
          <w:lang w:val="en-GB"/>
        </w:rPr>
        <w:t xml:space="preserve"> </w:t>
      </w:r>
      <w:r w:rsidR="0046203E" w:rsidRPr="000C4B68">
        <w:rPr>
          <w:rFonts w:ascii="Arial" w:hAnsi="Arial" w:cs="Arial"/>
          <w:sz w:val="22"/>
          <w:szCs w:val="22"/>
          <w:lang w:val="en-GB"/>
        </w:rPr>
        <w:t xml:space="preserve">shall support the decision making process of Iran, particularly of DoE, </w:t>
      </w:r>
      <w:r w:rsidR="00E6577B">
        <w:rPr>
          <w:rFonts w:ascii="Arial" w:hAnsi="Arial" w:cs="Arial"/>
          <w:sz w:val="22"/>
          <w:szCs w:val="22"/>
          <w:lang w:val="en-GB"/>
        </w:rPr>
        <w:t>if a focus on BAT implementation in Iran shall be envisaged. During the second half of the workshop in Tehran</w:t>
      </w:r>
      <w:r w:rsidR="00CC61C5">
        <w:rPr>
          <w:rFonts w:ascii="Arial" w:hAnsi="Arial" w:cs="Arial"/>
          <w:sz w:val="22"/>
          <w:szCs w:val="22"/>
          <w:lang w:val="en-GB"/>
        </w:rPr>
        <w:t>,</w:t>
      </w:r>
      <w:r w:rsidR="00E6577B">
        <w:rPr>
          <w:rFonts w:ascii="Arial" w:hAnsi="Arial" w:cs="Arial"/>
          <w:sz w:val="22"/>
          <w:szCs w:val="22"/>
          <w:lang w:val="en-GB"/>
        </w:rPr>
        <w:t xml:space="preserve"> it is suggested to invite also selected stakeholder from the oil and gas sector in Iran to h</w:t>
      </w:r>
      <w:r w:rsidR="00D25DF4" w:rsidRPr="000C4B68">
        <w:rPr>
          <w:rFonts w:ascii="Arial" w:hAnsi="Arial" w:cs="Arial"/>
          <w:sz w:val="22"/>
          <w:szCs w:val="22"/>
          <w:lang w:val="en-GB"/>
        </w:rPr>
        <w:t>ighlight the concrete applicability of BAT in industry</w:t>
      </w:r>
      <w:r w:rsidR="00E6577B">
        <w:rPr>
          <w:rFonts w:ascii="Arial" w:hAnsi="Arial" w:cs="Arial"/>
          <w:sz w:val="22"/>
          <w:szCs w:val="22"/>
          <w:lang w:val="en-GB"/>
        </w:rPr>
        <w:t>.</w:t>
      </w:r>
      <w:r w:rsidR="00C145BE" w:rsidRPr="000C4B68">
        <w:rPr>
          <w:rFonts w:ascii="Arial" w:hAnsi="Arial" w:cs="Arial"/>
          <w:sz w:val="22"/>
          <w:szCs w:val="22"/>
          <w:lang w:val="en-GB"/>
        </w:rPr>
        <w:t xml:space="preserve"> This will include permitting and monitoring processes as well as environmental inspections. </w:t>
      </w:r>
    </w:p>
    <w:p w:rsidR="00E6577B" w:rsidRDefault="00E6577B" w:rsidP="000305AA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  <w:sectPr w:rsidR="00E6577B" w:rsidSect="004139D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03B68" w:rsidRPr="000C4B68" w:rsidRDefault="00C45B12" w:rsidP="00D03B6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</w:t>
      </w:r>
      <w:r w:rsidR="00C5310C" w:rsidRPr="000C4B68">
        <w:rPr>
          <w:rFonts w:ascii="Arial" w:hAnsi="Arial" w:cs="Arial"/>
          <w:b/>
          <w:sz w:val="22"/>
          <w:szCs w:val="22"/>
          <w:lang w:val="en-GB"/>
        </w:rPr>
        <w:t xml:space="preserve">oncept for the Study Visit to </w:t>
      </w:r>
      <w:r w:rsidR="00E358F8" w:rsidRPr="000C4B68">
        <w:rPr>
          <w:rFonts w:ascii="Arial" w:hAnsi="Arial" w:cs="Arial"/>
          <w:b/>
          <w:sz w:val="22"/>
          <w:szCs w:val="22"/>
          <w:lang w:val="en-GB"/>
        </w:rPr>
        <w:t>PSEEZ</w:t>
      </w:r>
      <w:r w:rsidR="00C5310C" w:rsidRPr="000C4B6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D03B68" w:rsidRPr="004139DA" w:rsidRDefault="00D03B68" w:rsidP="00D03B68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Style w:val="TableGrid"/>
        <w:tblW w:w="5495" w:type="pct"/>
        <w:tblInd w:w="-3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5"/>
        <w:gridCol w:w="2075"/>
        <w:gridCol w:w="5659"/>
        <w:gridCol w:w="1490"/>
      </w:tblGrid>
      <w:tr w:rsidR="00E6577B" w:rsidRPr="00057B9C" w:rsidTr="002C0AEF">
        <w:trPr>
          <w:trHeight w:val="461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E6577B" w:rsidRPr="00057B9C" w:rsidRDefault="00E6577B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Sunday, </w:t>
            </w:r>
            <w:r w:rsidR="00B836DF"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  <w:r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.1</w:t>
            </w:r>
            <w:r w:rsidR="00B836DF"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.2017</w:t>
            </w:r>
          </w:p>
        </w:tc>
      </w:tr>
      <w:tr w:rsidR="0009693A" w:rsidRPr="00057B9C" w:rsidTr="002C0AEF">
        <w:trPr>
          <w:trHeight w:val="284"/>
        </w:trPr>
        <w:tc>
          <w:tcPr>
            <w:tcW w:w="369" w:type="pct"/>
            <w:shd w:val="clear" w:color="auto" w:fill="A6A6A6" w:themeFill="background1" w:themeFillShade="A6"/>
            <w:vAlign w:val="center"/>
          </w:tcPr>
          <w:p w:rsidR="00D03B68" w:rsidRPr="00057B9C" w:rsidRDefault="00D03B68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D03B68" w:rsidRPr="00057B9C" w:rsidRDefault="00D03B68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841" w:type="pct"/>
            <w:shd w:val="clear" w:color="auto" w:fill="A6A6A6" w:themeFill="background1" w:themeFillShade="A6"/>
            <w:vAlign w:val="center"/>
          </w:tcPr>
          <w:p w:rsidR="00D03B68" w:rsidRPr="00057B9C" w:rsidRDefault="00D03B68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Content &amp; Objective</w:t>
            </w:r>
          </w:p>
        </w:tc>
        <w:tc>
          <w:tcPr>
            <w:tcW w:w="748" w:type="pct"/>
            <w:shd w:val="clear" w:color="auto" w:fill="A6A6A6" w:themeFill="background1" w:themeFillShade="A6"/>
            <w:vAlign w:val="center"/>
          </w:tcPr>
          <w:p w:rsidR="00D03B68" w:rsidRPr="00057B9C" w:rsidRDefault="00D03B68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57B9C">
              <w:rPr>
                <w:rFonts w:ascii="Arial" w:hAnsi="Arial" w:cs="Arial"/>
                <w:b/>
                <w:sz w:val="20"/>
                <w:szCs w:val="20"/>
                <w:lang w:val="en-GB"/>
              </w:rPr>
              <w:t>Speaker</w:t>
            </w:r>
          </w:p>
        </w:tc>
      </w:tr>
      <w:tr w:rsidR="00325A60" w:rsidRPr="00057B9C" w:rsidTr="002C0AEF">
        <w:trPr>
          <w:trHeight w:val="230"/>
        </w:trPr>
        <w:tc>
          <w:tcPr>
            <w:tcW w:w="369" w:type="pct"/>
            <w:vMerge w:val="restart"/>
            <w:vAlign w:val="center"/>
          </w:tcPr>
          <w:p w:rsidR="0053664C" w:rsidRPr="00057B9C" w:rsidRDefault="0053664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09:00</w:t>
            </w:r>
          </w:p>
          <w:p w:rsidR="0053664C" w:rsidRPr="00057B9C" w:rsidRDefault="0053664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10:00</w:t>
            </w:r>
          </w:p>
        </w:tc>
        <w:tc>
          <w:tcPr>
            <w:tcW w:w="1042" w:type="pct"/>
            <w:vMerge w:val="restart"/>
            <w:vAlign w:val="center"/>
          </w:tcPr>
          <w:p w:rsidR="00E965FD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Arrival at </w:t>
            </w:r>
            <w:r w:rsidR="00913F6B"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PSEEZ</w:t>
            </w:r>
          </w:p>
          <w:p w:rsidR="00E965FD" w:rsidRPr="00057B9C" w:rsidRDefault="00824C2E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&amp;</w:t>
            </w:r>
          </w:p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welcome</w:t>
            </w:r>
          </w:p>
        </w:tc>
        <w:tc>
          <w:tcPr>
            <w:tcW w:w="2841" w:type="pct"/>
            <w:vAlign w:val="center"/>
          </w:tcPr>
          <w:p w:rsidR="00CA5565" w:rsidRPr="00057B9C" w:rsidRDefault="00CA5565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Welcome by PSEEZ</w:t>
            </w:r>
          </w:p>
          <w:p w:rsidR="00CA5565" w:rsidRPr="00057B9C" w:rsidRDefault="00CA5565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Introductory speech on the program</w:t>
            </w:r>
          </w:p>
          <w:p w:rsidR="00CA5565" w:rsidRPr="00057B9C" w:rsidRDefault="00CA5565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Introduction of the IRN &amp; GER experts</w:t>
            </w:r>
          </w:p>
          <w:p w:rsidR="00CA5565" w:rsidRPr="00057B9C" w:rsidRDefault="00CA5565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Expectations of IRN &amp; GER side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Discussion on the agenda of the 3-day study visit</w:t>
            </w:r>
            <w:r w:rsidR="00913F6B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and site assessment</w:t>
            </w:r>
          </w:p>
        </w:tc>
        <w:tc>
          <w:tcPr>
            <w:tcW w:w="748" w:type="pct"/>
            <w:vAlign w:val="center"/>
          </w:tcPr>
          <w:p w:rsidR="00325A60" w:rsidRPr="00B04715" w:rsidRDefault="0048506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Dr. Saboohi</w:t>
            </w:r>
          </w:p>
          <w:p w:rsidR="00485065" w:rsidRPr="00B04715" w:rsidRDefault="0048506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VPST</w:t>
            </w:r>
          </w:p>
          <w:p w:rsidR="00325A60" w:rsidRPr="00B04715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GER</w:t>
            </w:r>
            <w:r w:rsidR="00E57045"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  <w:r w:rsidR="00485065"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</w:t>
            </w:r>
            <w:r w:rsidR="00E57045"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xperts</w:t>
            </w:r>
          </w:p>
        </w:tc>
      </w:tr>
      <w:tr w:rsidR="00325A60" w:rsidRPr="00057B9C" w:rsidTr="002C0AEF">
        <w:trPr>
          <w:trHeight w:val="230"/>
        </w:trPr>
        <w:tc>
          <w:tcPr>
            <w:tcW w:w="369" w:type="pct"/>
            <w:vMerge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2841" w:type="pct"/>
            <w:vAlign w:val="center"/>
          </w:tcPr>
          <w:p w:rsidR="00325A60" w:rsidRPr="00057B9C" w:rsidRDefault="00325A60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General information on PSEEZ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Meeting key actors (park management, representative</w:t>
            </w:r>
            <w:r w:rsidR="00E57045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  <w:r w:rsidR="00E57045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of </w:t>
            </w:r>
            <w:r w:rsidR="00913F6B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the gas 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refiner</w:t>
            </w:r>
            <w:r w:rsidR="00913F6B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y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to be visited, representative</w:t>
            </w:r>
            <w:r w:rsidR="00E57045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 of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petrochemical</w:t>
            </w:r>
            <w:r w:rsidR="00E57045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installation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to be visited)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Important information for the visit</w:t>
            </w:r>
          </w:p>
        </w:tc>
        <w:tc>
          <w:tcPr>
            <w:tcW w:w="748" w:type="pct"/>
            <w:vAlign w:val="center"/>
          </w:tcPr>
          <w:p w:rsidR="00485065" w:rsidRPr="00B04715" w:rsidRDefault="0048506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Mr. Yous</w:t>
            </w:r>
            <w:r w:rsid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</w:t>
            </w: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efi</w:t>
            </w:r>
          </w:p>
          <w:p w:rsidR="00485065" w:rsidRPr="00B04715" w:rsidRDefault="0048506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PSEEZ</w:t>
            </w:r>
          </w:p>
          <w:p w:rsidR="00485065" w:rsidRPr="00B04715" w:rsidRDefault="0048506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325A60" w:rsidRPr="00B04715" w:rsidRDefault="00CA556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Mr. Hassani</w:t>
            </w:r>
          </w:p>
          <w:p w:rsidR="00CA5565" w:rsidRPr="00B04715" w:rsidRDefault="0048506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0471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SPGC</w:t>
            </w:r>
          </w:p>
        </w:tc>
      </w:tr>
      <w:tr w:rsidR="00325A60" w:rsidRPr="00057B9C" w:rsidTr="002C0AEF">
        <w:trPr>
          <w:trHeight w:val="230"/>
        </w:trPr>
        <w:tc>
          <w:tcPr>
            <w:tcW w:w="369" w:type="pct"/>
            <w:vMerge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2841" w:type="pct"/>
            <w:vAlign w:val="center"/>
          </w:tcPr>
          <w:p w:rsidR="00325A60" w:rsidRPr="00057B9C" w:rsidRDefault="00325A60" w:rsidP="002C0A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Q&amp;A on information provided by PSEEZ beforehand</w:t>
            </w:r>
          </w:p>
        </w:tc>
        <w:tc>
          <w:tcPr>
            <w:tcW w:w="748" w:type="pct"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</w:tc>
      </w:tr>
      <w:tr w:rsidR="00325A60" w:rsidRPr="00057B9C" w:rsidTr="002C0AEF">
        <w:trPr>
          <w:trHeight w:val="371"/>
        </w:trPr>
        <w:tc>
          <w:tcPr>
            <w:tcW w:w="369" w:type="pct"/>
            <w:vAlign w:val="center"/>
          </w:tcPr>
          <w:p w:rsidR="0053664C" w:rsidRPr="00057B9C" w:rsidRDefault="0053664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10:00</w:t>
            </w:r>
          </w:p>
          <w:p w:rsidR="0053664C" w:rsidRPr="00057B9C" w:rsidRDefault="0053664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13:00</w:t>
            </w:r>
          </w:p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042" w:type="pct"/>
            <w:vAlign w:val="center"/>
          </w:tcPr>
          <w:p w:rsidR="00143774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u w:val="single"/>
                <w:lang w:val="en-US"/>
              </w:rPr>
              <w:t>Site assessment I:</w:t>
            </w:r>
          </w:p>
          <w:p w:rsidR="00143774" w:rsidRPr="00057B9C" w:rsidRDefault="00143774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Gas refinery</w:t>
            </w:r>
            <w:r w:rsidR="00143774" w:rsidRPr="00057B9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phase 5</w:t>
            </w:r>
          </w:p>
        </w:tc>
        <w:tc>
          <w:tcPr>
            <w:tcW w:w="2841" w:type="pct"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In-depth site-visit of the refinery, with focus on: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Production parts which are especially relevant for emissions to the environment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Emission control of combustion installations </w:t>
            </w:r>
            <w:r w:rsidR="00184A72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flue gas treatment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Secondary techniques </w:t>
            </w:r>
            <w:r w:rsidR="00184A72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end-of-pipe systems like waste gas abatement units (flares, thermal oxidisers, adsorption </w:t>
            </w:r>
            <w:r w:rsidR="00184A72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scrubber units, filters for dust abatement)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BAT to operate waste gas abatement units inter alia control </w:t>
            </w:r>
            <w:r w:rsidR="00184A72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regulation techniques (function of waste gas abatement units like control of relevant indicators as oxidising temperature, pH, redox, difference pressures etc. </w:t>
            </w:r>
            <w:r w:rsidR="00184A72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alarm system in case of deviations)</w:t>
            </w:r>
          </w:p>
          <w:p w:rsidR="00E965FD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Emission monitoring for air pollution control</w:t>
            </w:r>
          </w:p>
        </w:tc>
        <w:tc>
          <w:tcPr>
            <w:tcW w:w="748" w:type="pct"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</w:tc>
      </w:tr>
      <w:tr w:rsidR="00325A60" w:rsidRPr="00057B9C" w:rsidTr="002C0AEF">
        <w:trPr>
          <w:trHeight w:val="371"/>
        </w:trPr>
        <w:tc>
          <w:tcPr>
            <w:tcW w:w="369" w:type="pct"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  <w:p w:rsidR="0053664C" w:rsidRPr="00057B9C" w:rsidRDefault="0053664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14:00</w:t>
            </w:r>
          </w:p>
          <w:p w:rsidR="0053664C" w:rsidRPr="00057B9C" w:rsidRDefault="0053664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17:00</w:t>
            </w:r>
          </w:p>
          <w:p w:rsidR="00325A60" w:rsidRPr="00057B9C" w:rsidRDefault="00325A60" w:rsidP="002C0AEF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Align w:val="center"/>
          </w:tcPr>
          <w:p w:rsidR="00143774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u w:val="single"/>
                <w:lang w:val="en-GB"/>
              </w:rPr>
              <w:t xml:space="preserve">Site </w:t>
            </w:r>
            <w:r w:rsidRPr="00057B9C">
              <w:rPr>
                <w:rFonts w:asciiTheme="minorBidi" w:hAnsiTheme="minorBidi" w:cstheme="minorBidi"/>
                <w:sz w:val="20"/>
                <w:szCs w:val="20"/>
                <w:u w:val="single"/>
                <w:lang w:val="en-US"/>
              </w:rPr>
              <w:t xml:space="preserve">assessment </w:t>
            </w:r>
            <w:r w:rsidRPr="00057B9C">
              <w:rPr>
                <w:rFonts w:asciiTheme="minorBidi" w:hAnsiTheme="minorBidi" w:cstheme="minorBidi"/>
                <w:sz w:val="20"/>
                <w:szCs w:val="20"/>
                <w:u w:val="single"/>
                <w:lang w:val="en-GB"/>
              </w:rPr>
              <w:t>II:</w:t>
            </w:r>
          </w:p>
          <w:p w:rsidR="00143774" w:rsidRPr="00057B9C" w:rsidRDefault="00143774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9C1A20" w:rsidRPr="00057B9C" w:rsidRDefault="00143774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Jam petrochemical company</w:t>
            </w:r>
          </w:p>
        </w:tc>
        <w:tc>
          <w:tcPr>
            <w:tcW w:w="2841" w:type="pct"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In-depth site-visit of the installation, with focus on: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Production parts which are especially relevant for emissions to the environment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Emission control of combustion installations </w:t>
            </w:r>
            <w:r w:rsidR="00824C2E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flue gas treatment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Secondary techniques </w:t>
            </w:r>
            <w:r w:rsidR="00824C2E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end-of-pipe systems, like waste gas abatement units (flares, thermal oxidisers, adsorption </w:t>
            </w:r>
            <w:r w:rsidR="000C4B68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scrubber units, filters for dust abatement)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BAT to operate waste gas abatement units inter alia control </w:t>
            </w:r>
            <w:r w:rsidR="00824C2E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regulation techniques (function of waste gas abatement units like control of relevant indicators as oxidising temperature, pH, redox, difference pressures etc. </w:t>
            </w:r>
            <w:r w:rsidR="00824C2E"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alarm system in case of deviations)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Emission monitoring for air pollution control</w:t>
            </w:r>
          </w:p>
          <w:p w:rsidR="00325A60" w:rsidRPr="00057B9C" w:rsidRDefault="00325A60" w:rsidP="002C0A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057B9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Emission control at storage tanks for organic liquids with high vapour pressure (e.g. petrol)</w:t>
            </w:r>
          </w:p>
        </w:tc>
        <w:tc>
          <w:tcPr>
            <w:tcW w:w="748" w:type="pct"/>
            <w:vAlign w:val="center"/>
          </w:tcPr>
          <w:p w:rsidR="00325A60" w:rsidRPr="00057B9C" w:rsidRDefault="00325A6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</w:tc>
      </w:tr>
    </w:tbl>
    <w:p w:rsidR="009C1A20" w:rsidRDefault="009C1A20">
      <w:pPr>
        <w:rPr>
          <w:rFonts w:asciiTheme="minorBidi" w:hAnsiTheme="minorBidi" w:cstheme="minorBidi"/>
          <w:b/>
          <w:sz w:val="22"/>
          <w:szCs w:val="22"/>
          <w:lang w:val="en-GB"/>
        </w:rPr>
      </w:pPr>
      <w:r>
        <w:rPr>
          <w:rFonts w:asciiTheme="minorBidi" w:hAnsiTheme="minorBidi" w:cstheme="minorBidi"/>
          <w:b/>
          <w:sz w:val="22"/>
          <w:szCs w:val="22"/>
          <w:lang w:val="en-GB"/>
        </w:rPr>
        <w:br w:type="page"/>
      </w:r>
    </w:p>
    <w:tbl>
      <w:tblPr>
        <w:tblStyle w:val="TableGrid"/>
        <w:tblW w:w="5495" w:type="pct"/>
        <w:tblInd w:w="-318" w:type="dxa"/>
        <w:tblLook w:val="04A0" w:firstRow="1" w:lastRow="0" w:firstColumn="1" w:lastColumn="0" w:noHBand="0" w:noVBand="1"/>
      </w:tblPr>
      <w:tblGrid>
        <w:gridCol w:w="898"/>
        <w:gridCol w:w="1611"/>
        <w:gridCol w:w="4782"/>
        <w:gridCol w:w="1384"/>
        <w:gridCol w:w="1284"/>
      </w:tblGrid>
      <w:tr w:rsidR="00B7068A" w:rsidRPr="002C0AEF" w:rsidTr="002C0AEF">
        <w:trPr>
          <w:trHeight w:val="409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B7068A" w:rsidRPr="002C0AEF" w:rsidRDefault="00B7068A" w:rsidP="002C0AE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Monday, </w:t>
            </w:r>
            <w:r w:rsidR="00143774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143774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.2017</w:t>
            </w:r>
          </w:p>
        </w:tc>
      </w:tr>
      <w:tr w:rsidR="00B7068A" w:rsidRPr="002C0AEF" w:rsidTr="002C0AEF">
        <w:trPr>
          <w:trHeight w:val="284"/>
        </w:trPr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7068A" w:rsidRPr="002C0AEF" w:rsidRDefault="00B7068A" w:rsidP="002C0AE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B7068A" w:rsidRPr="002C0AEF" w:rsidRDefault="00B7068A" w:rsidP="002C0AE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425" w:type="pct"/>
            <w:shd w:val="clear" w:color="auto" w:fill="BFBFBF" w:themeFill="background1" w:themeFillShade="BF"/>
            <w:vAlign w:val="center"/>
          </w:tcPr>
          <w:p w:rsidR="00B7068A" w:rsidRPr="002C0AEF" w:rsidRDefault="00B7068A" w:rsidP="002C0AE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Content &amp; Objective</w:t>
            </w:r>
          </w:p>
        </w:tc>
        <w:tc>
          <w:tcPr>
            <w:tcW w:w="1268" w:type="pct"/>
            <w:gridSpan w:val="2"/>
            <w:shd w:val="clear" w:color="auto" w:fill="BFBFBF" w:themeFill="background1" w:themeFillShade="BF"/>
            <w:vAlign w:val="center"/>
          </w:tcPr>
          <w:p w:rsidR="00B7068A" w:rsidRPr="002C0AEF" w:rsidRDefault="00B7068A" w:rsidP="002C0AE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Speaker</w:t>
            </w:r>
          </w:p>
        </w:tc>
      </w:tr>
      <w:tr w:rsidR="00B7068A" w:rsidRPr="002C0AEF" w:rsidTr="002C0AEF">
        <w:trPr>
          <w:trHeight w:val="21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09:00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10:30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BAT Insights from the German Environmental Authority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vAlign w:val="center"/>
          </w:tcPr>
          <w:p w:rsidR="00B7068A" w:rsidRPr="002C0AEF" w:rsidRDefault="00B7068A" w:rsidP="002C0A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Application of environmental law &amp; potential of BAT to support ways for (i)  effective environmental law application through (ii) a dialogue with the industry supporting improved competitiveness</w:t>
            </w:r>
          </w:p>
        </w:tc>
        <w:tc>
          <w:tcPr>
            <w:tcW w:w="691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Katja Kraus, Federal Environment Agency</w:t>
            </w:r>
          </w:p>
        </w:tc>
        <w:tc>
          <w:tcPr>
            <w:tcW w:w="577" w:type="pct"/>
            <w:vMerge w:val="restar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In parallel, the other experts will prepare findings of site assessment </w:t>
            </w:r>
            <w:r w:rsidRPr="002C0AEF">
              <w:rPr>
                <w:rFonts w:asciiTheme="minorBidi" w:hAnsiTheme="minorBidi" w:cstheme="minorBidi"/>
                <w:b/>
                <w:i/>
                <w:sz w:val="20"/>
                <w:szCs w:val="20"/>
                <w:lang w:val="en-GB"/>
              </w:rPr>
              <w:t>– separate room would be needed</w:t>
            </w:r>
          </w:p>
        </w:tc>
      </w:tr>
      <w:tr w:rsidR="00B7068A" w:rsidRPr="002C0AEF" w:rsidTr="002C0AEF">
        <w:trPr>
          <w:trHeight w:val="21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10:30</w:t>
            </w:r>
          </w:p>
          <w:p w:rsidR="00057B9C" w:rsidRPr="002C0AEF" w:rsidRDefault="00057B9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057B9C" w:rsidRPr="002C0AEF" w:rsidRDefault="00057B9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10:45</w:t>
            </w:r>
          </w:p>
        </w:tc>
        <w:tc>
          <w:tcPr>
            <w:tcW w:w="3949" w:type="pct"/>
            <w:gridSpan w:val="3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577" w:type="pct"/>
            <w:vMerge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B7068A" w:rsidRPr="002C0AEF" w:rsidTr="002C0AEF">
        <w:trPr>
          <w:trHeight w:val="21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10:45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–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12:15</w:t>
            </w:r>
          </w:p>
        </w:tc>
        <w:tc>
          <w:tcPr>
            <w:tcW w:w="833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Insights from the GER industry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vAlign w:val="center"/>
          </w:tcPr>
          <w:p w:rsidR="00B7068A" w:rsidRPr="002C0AEF" w:rsidRDefault="00B7068A" w:rsidP="002C0A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How </w:t>
            </w:r>
            <w:r w:rsidR="00EA7E95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are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chemical parks managed in GER?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Options of the park manager to create incentives to increase resource efficiency?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How does the industry cooperate with environmental authorities? (Benefits of environmental law)</w:t>
            </w:r>
          </w:p>
        </w:tc>
        <w:tc>
          <w:tcPr>
            <w:tcW w:w="691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TÜV </w:t>
            </w:r>
            <w:r w:rsidR="00057B9C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Nord (tbc)</w:t>
            </w:r>
          </w:p>
          <w:p w:rsidR="00057B9C" w:rsidRPr="002C0AEF" w:rsidRDefault="00057B9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7068A" w:rsidRPr="002C0AEF" w:rsidRDefault="00230EAB" w:rsidP="002C0AEF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 w:cstheme="minorBidi"/>
                <w:sz w:val="20"/>
                <w:szCs w:val="20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</w:rPr>
              <w:t xml:space="preserve">Dr. </w:t>
            </w:r>
            <w:r w:rsidR="00B7068A" w:rsidRPr="002C0AEF">
              <w:rPr>
                <w:rFonts w:asciiTheme="minorBidi" w:hAnsiTheme="minorBidi" w:cstheme="minorBidi"/>
                <w:sz w:val="20"/>
                <w:szCs w:val="20"/>
              </w:rPr>
              <w:t>Lutz von Meyerinck, KMW Outrage Management</w:t>
            </w:r>
          </w:p>
        </w:tc>
        <w:tc>
          <w:tcPr>
            <w:tcW w:w="577" w:type="pct"/>
            <w:vMerge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7068A" w:rsidRPr="002C0AEF" w:rsidTr="002C0AEF">
        <w:trPr>
          <w:trHeight w:val="21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12:15</w:t>
            </w:r>
          </w:p>
          <w:p w:rsidR="00B04715" w:rsidRPr="002C0AEF" w:rsidRDefault="00B0471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B04715" w:rsidRPr="002C0AEF" w:rsidDel="00D8023E" w:rsidRDefault="00B0471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13:15</w:t>
            </w:r>
          </w:p>
        </w:tc>
        <w:tc>
          <w:tcPr>
            <w:tcW w:w="4525" w:type="pct"/>
            <w:gridSpan w:val="4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Lunch Break</w:t>
            </w:r>
          </w:p>
        </w:tc>
      </w:tr>
      <w:tr w:rsidR="00B7068A" w:rsidRPr="002C0AEF" w:rsidTr="002C0AEF">
        <w:trPr>
          <w:trHeight w:val="21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13:15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–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15:00</w:t>
            </w:r>
          </w:p>
        </w:tc>
        <w:tc>
          <w:tcPr>
            <w:tcW w:w="833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Discussion between IRN participants &amp; GER experts on findings of </w:t>
            </w:r>
            <w:r w:rsidR="00EA7E95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site assessment</w:t>
            </w:r>
          </w:p>
        </w:tc>
        <w:tc>
          <w:tcPr>
            <w:tcW w:w="2425" w:type="pct"/>
            <w:vAlign w:val="center"/>
          </w:tcPr>
          <w:p w:rsidR="00B7068A" w:rsidRPr="002C0AEF" w:rsidRDefault="00B7068A" w:rsidP="002C0A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Identification of challenges (environmental, economic etc.)</w:t>
            </w:r>
            <w:r w:rsidR="00EA7E95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: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Identification of most accessible measures to reduce environmental impact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Key questions for the discussion: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Q1: How does the Environmental Management System work especially for identification of environmental improvement possibilities?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Q2: Does a self-inspection system for the environment exist to identify lacks &amp; malfunctions? What consequences will be considered &amp; measures carried out in such cases?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Q3: What barriers </w:t>
            </w:r>
            <w:r w:rsidR="002C0AEF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does exist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for </w:t>
            </w:r>
            <w:r w:rsidR="002C0AEF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the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implementation of measures</w:t>
            </w:r>
            <w:r w:rsidR="002C0AEF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?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Implementation gaps?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Q4: What requirements would be needed for implementation?</w:t>
            </w:r>
          </w:p>
          <w:p w:rsidR="00B7068A" w:rsidRPr="002C0AEF" w:rsidRDefault="00B7068A" w:rsidP="002C0A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Q5: What roles would have to be defined for different actors?</w:t>
            </w:r>
          </w:p>
        </w:tc>
        <w:tc>
          <w:tcPr>
            <w:tcW w:w="1268" w:type="pct"/>
            <w:gridSpan w:val="2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Hilmar Mante,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Bavarian Environmental Protection Agency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br/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Dr. Richard Schlachta,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District Government of Upper Bavaria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</w:rPr>
              <w:t>Thomas Frank,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</w:rPr>
              <w:t>Envidatec GmbH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230EAB" w:rsidRPr="002C0AEF">
              <w:rPr>
                <w:rFonts w:asciiTheme="minorBidi" w:hAnsiTheme="minorBidi" w:cstheme="minorBidi"/>
                <w:sz w:val="20"/>
                <w:szCs w:val="20"/>
              </w:rPr>
              <w:t xml:space="preserve">Dr. </w:t>
            </w:r>
            <w:r w:rsidRPr="002C0AEF">
              <w:rPr>
                <w:rFonts w:asciiTheme="minorBidi" w:hAnsiTheme="minorBidi" w:cstheme="minorBidi"/>
                <w:sz w:val="20"/>
                <w:szCs w:val="20"/>
              </w:rPr>
              <w:t>Lutz von Meyerinck,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KMW Outrage Management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:rsidR="00B7068A" w:rsidRPr="002C0AEF" w:rsidRDefault="002C0AEF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Mr. Hassani ziabari</w:t>
            </w:r>
          </w:p>
          <w:p w:rsidR="002C0AEF" w:rsidRPr="002C0AEF" w:rsidRDefault="002C0AEF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HSE of PSEEZ</w:t>
            </w:r>
          </w:p>
        </w:tc>
      </w:tr>
      <w:tr w:rsidR="00B7068A" w:rsidRPr="002C0AEF" w:rsidTr="002C0AEF">
        <w:trPr>
          <w:trHeight w:val="21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15:00</w:t>
            </w:r>
          </w:p>
          <w:p w:rsidR="00057B9C" w:rsidRPr="002C0AEF" w:rsidRDefault="00057B9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-</w:t>
            </w:r>
          </w:p>
          <w:p w:rsidR="00057B9C" w:rsidRPr="002C0AEF" w:rsidRDefault="00057B9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15:30</w:t>
            </w:r>
          </w:p>
        </w:tc>
        <w:tc>
          <w:tcPr>
            <w:tcW w:w="4525" w:type="pct"/>
            <w:gridSpan w:val="4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Coffee break</w:t>
            </w:r>
          </w:p>
        </w:tc>
      </w:tr>
      <w:tr w:rsidR="00B7068A" w:rsidRPr="002C0AEF" w:rsidTr="002C0AEF">
        <w:trPr>
          <w:trHeight w:val="443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15:30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17:30</w:t>
            </w:r>
          </w:p>
        </w:tc>
        <w:tc>
          <w:tcPr>
            <w:tcW w:w="833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Continued discussion between IRN participants &amp; GER experts on findings of </w:t>
            </w:r>
            <w:r w:rsidR="00EA7E95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site assessment</w:t>
            </w:r>
          </w:p>
        </w:tc>
        <w:tc>
          <w:tcPr>
            <w:tcW w:w="2425" w:type="pct"/>
            <w:vAlign w:val="center"/>
          </w:tcPr>
          <w:p w:rsidR="00B7068A" w:rsidRPr="002C0AEF" w:rsidRDefault="00EA7E95" w:rsidP="002C0A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(continued discussion on above mentioned topics)</w:t>
            </w:r>
          </w:p>
        </w:tc>
        <w:tc>
          <w:tcPr>
            <w:tcW w:w="1268" w:type="pct"/>
            <w:gridSpan w:val="2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Hilmar Mante,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Bavarian Environmental Protection Agency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br/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Dr. Richard Schlachta,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District Government of Upper Bavaria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</w:rPr>
              <w:t>Thomas Frank,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</w:rPr>
              <w:t>Envidatec GmbH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230EAB" w:rsidRPr="002C0AEF">
              <w:rPr>
                <w:rFonts w:asciiTheme="minorBidi" w:hAnsiTheme="minorBidi" w:cstheme="minorBidi"/>
                <w:sz w:val="20"/>
                <w:szCs w:val="20"/>
              </w:rPr>
              <w:t xml:space="preserve">Dr. </w:t>
            </w:r>
            <w:r w:rsidRPr="002C0AEF">
              <w:rPr>
                <w:rFonts w:asciiTheme="minorBidi" w:hAnsiTheme="minorBidi" w:cstheme="minorBidi"/>
                <w:sz w:val="20"/>
                <w:szCs w:val="20"/>
              </w:rPr>
              <w:t>Lutz von Meyerinck,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KMW Outrage Management</w:t>
            </w:r>
          </w:p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:rsidR="002C0AEF" w:rsidRPr="002C0AEF" w:rsidRDefault="002C0AEF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Mr. Hassani ziabari</w:t>
            </w:r>
          </w:p>
          <w:p w:rsidR="00B7068A" w:rsidRPr="002C0AEF" w:rsidRDefault="002C0AEF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fr-FR"/>
              </w:rPr>
              <w:t>HSE of PSEEZ</w:t>
            </w:r>
          </w:p>
        </w:tc>
      </w:tr>
      <w:tr w:rsidR="00B7068A" w:rsidRPr="002C0AEF" w:rsidTr="002C0AEF">
        <w:trPr>
          <w:trHeight w:val="358"/>
        </w:trPr>
        <w:tc>
          <w:tcPr>
            <w:tcW w:w="475" w:type="pct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4525" w:type="pct"/>
            <w:gridSpan w:val="4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Wrap-</w:t>
            </w:r>
            <w:r w:rsidR="00EA7E95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 of the day</w:t>
            </w:r>
            <w:r w:rsidR="00EA7E95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, findings and conclusions</w:t>
            </w:r>
          </w:p>
        </w:tc>
      </w:tr>
    </w:tbl>
    <w:p w:rsidR="00B7068A" w:rsidRDefault="00B7068A">
      <w:pPr>
        <w:rPr>
          <w:rFonts w:asciiTheme="minorBidi" w:hAnsiTheme="minorBidi" w:cstheme="minorBidi"/>
          <w:b/>
          <w:sz w:val="22"/>
          <w:szCs w:val="22"/>
          <w:lang w:val="en-GB"/>
        </w:rPr>
      </w:pPr>
      <w:r>
        <w:rPr>
          <w:rFonts w:asciiTheme="minorBidi" w:hAnsiTheme="minorBidi" w:cstheme="minorBidi"/>
          <w:b/>
          <w:sz w:val="22"/>
          <w:szCs w:val="22"/>
          <w:lang w:val="en-GB"/>
        </w:rPr>
        <w:br w:type="page"/>
      </w:r>
    </w:p>
    <w:p w:rsidR="00DD0252" w:rsidRDefault="00DD0252">
      <w:pPr>
        <w:rPr>
          <w:rFonts w:asciiTheme="minorBidi" w:hAnsiTheme="minorBidi" w:cstheme="minorBidi"/>
          <w:b/>
          <w:sz w:val="22"/>
          <w:szCs w:val="22"/>
          <w:lang w:val="en-GB"/>
        </w:rPr>
      </w:pPr>
    </w:p>
    <w:tbl>
      <w:tblPr>
        <w:tblStyle w:val="TableGrid"/>
        <w:tblW w:w="5462" w:type="pct"/>
        <w:tblInd w:w="-318" w:type="dxa"/>
        <w:tblLook w:val="04A0" w:firstRow="1" w:lastRow="0" w:firstColumn="1" w:lastColumn="0" w:noHBand="0" w:noVBand="1"/>
      </w:tblPr>
      <w:tblGrid>
        <w:gridCol w:w="1055"/>
        <w:gridCol w:w="1602"/>
        <w:gridCol w:w="4672"/>
        <w:gridCol w:w="2570"/>
      </w:tblGrid>
      <w:tr w:rsidR="00E965FD" w:rsidRPr="002C0AEF" w:rsidTr="002C0AEF">
        <w:trPr>
          <w:trHeight w:val="461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E965FD" w:rsidRPr="002C0AEF" w:rsidRDefault="00B7068A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Tues</w:t>
            </w:r>
            <w:r w:rsidR="00E965FD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day, </w:t>
            </w:r>
            <w:r w:rsidR="008A1DE9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  <w:r w:rsidR="00E965FD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143774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  <w:r w:rsidR="00E965FD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.2017</w:t>
            </w:r>
          </w:p>
        </w:tc>
      </w:tr>
      <w:tr w:rsidR="00E965FD" w:rsidRPr="002C0AEF" w:rsidTr="002C0AEF">
        <w:trPr>
          <w:trHeight w:val="284"/>
        </w:trPr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46DDB" w:rsidRPr="002C0AEF" w:rsidRDefault="00B46DDB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809" w:type="pct"/>
            <w:shd w:val="clear" w:color="auto" w:fill="BFBFBF" w:themeFill="background1" w:themeFillShade="BF"/>
            <w:vAlign w:val="center"/>
          </w:tcPr>
          <w:p w:rsidR="00B46DDB" w:rsidRPr="002C0AEF" w:rsidRDefault="00B46DDB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360" w:type="pct"/>
            <w:shd w:val="clear" w:color="auto" w:fill="BFBFBF" w:themeFill="background1" w:themeFillShade="BF"/>
            <w:vAlign w:val="center"/>
          </w:tcPr>
          <w:p w:rsidR="00B46DDB" w:rsidRPr="002C0AEF" w:rsidRDefault="00B46DDB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Content &amp; Objective</w:t>
            </w:r>
          </w:p>
        </w:tc>
        <w:tc>
          <w:tcPr>
            <w:tcW w:w="1298" w:type="pct"/>
            <w:shd w:val="clear" w:color="auto" w:fill="BFBFBF" w:themeFill="background1" w:themeFillShade="BF"/>
            <w:vAlign w:val="center"/>
          </w:tcPr>
          <w:p w:rsidR="00B46DDB" w:rsidRPr="002C0AEF" w:rsidRDefault="00B46DDB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Speaker</w:t>
            </w:r>
          </w:p>
        </w:tc>
      </w:tr>
      <w:tr w:rsidR="00E965FD" w:rsidRPr="002C0AEF" w:rsidTr="002C0AEF">
        <w:trPr>
          <w:trHeight w:val="218"/>
        </w:trPr>
        <w:tc>
          <w:tcPr>
            <w:tcW w:w="533" w:type="pct"/>
            <w:vAlign w:val="center"/>
          </w:tcPr>
          <w:p w:rsidR="00E965FD" w:rsidRPr="002C0AEF" w:rsidRDefault="00D8023E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</w:t>
            </w:r>
            <w:r w:rsidR="0023320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8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="006E15F3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30</w:t>
            </w:r>
          </w:p>
          <w:p w:rsidR="00E965FD" w:rsidRPr="002C0AEF" w:rsidRDefault="00E6523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-</w:t>
            </w:r>
            <w:r w:rsidR="00D8023E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</w:t>
            </w:r>
          </w:p>
          <w:p w:rsidR="00D8023E" w:rsidRPr="002C0AEF" w:rsidRDefault="00D8023E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</w:t>
            </w:r>
            <w:r w:rsidR="006E15F3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9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="00D87493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809" w:type="pct"/>
            <w:vAlign w:val="center"/>
          </w:tcPr>
          <w:p w:rsidR="00D8023E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Environmental permitting system for industrial installations in </w:t>
            </w:r>
            <w:r w:rsidR="00D47CFC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the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EU </w:t>
            </w:r>
            <w:r w:rsidR="00824C2E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  <w:r w:rsidR="00824C2E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GER</w:t>
            </w:r>
          </w:p>
        </w:tc>
        <w:tc>
          <w:tcPr>
            <w:tcW w:w="2360" w:type="pct"/>
            <w:vAlign w:val="center"/>
          </w:tcPr>
          <w:p w:rsidR="00D87493" w:rsidRPr="002C0AEF" w:rsidRDefault="00D87493" w:rsidP="002C0A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Permitting requirements </w:t>
            </w:r>
            <w:r w:rsidR="00824C2E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process</w:t>
            </w:r>
          </w:p>
          <w:p w:rsidR="00D8023E" w:rsidRPr="002C0AEF" w:rsidRDefault="00D87493" w:rsidP="002C0A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Duties for the operator</w:t>
            </w:r>
          </w:p>
          <w:p w:rsidR="006E15F3" w:rsidRPr="002C0AEF" w:rsidRDefault="00D87493" w:rsidP="002C0A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Roles of the authority </w:t>
            </w:r>
          </w:p>
          <w:p w:rsidR="009C1A20" w:rsidRPr="002C0AEF" w:rsidRDefault="00D87493" w:rsidP="002C0A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BAT as a precondition for permit</w:t>
            </w:r>
            <w:r w:rsidR="00EA7E95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ting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to ensure no hazardous environmental impacts by the operation of installations</w:t>
            </w:r>
          </w:p>
          <w:p w:rsidR="009C1A20" w:rsidRPr="002C0AEF" w:rsidRDefault="009C1A20" w:rsidP="002C0AEF">
            <w:pPr>
              <w:pStyle w:val="ListParagraph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298" w:type="pct"/>
            <w:vAlign w:val="center"/>
          </w:tcPr>
          <w:p w:rsidR="009C1A20" w:rsidRPr="002C0AEF" w:rsidRDefault="009C1A2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Hilmar Mante</w:t>
            </w:r>
          </w:p>
          <w:p w:rsidR="00A211B1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Bavarian Environmental Protection Agency</w:t>
            </w:r>
          </w:p>
          <w:p w:rsidR="00EA7E95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Dr. Richard Schlachta</w:t>
            </w:r>
          </w:p>
          <w:p w:rsidR="00D8023E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District Government of Upper Bavaria</w:t>
            </w:r>
          </w:p>
        </w:tc>
      </w:tr>
      <w:tr w:rsidR="00E965FD" w:rsidRPr="002C0AEF" w:rsidTr="002C0AEF">
        <w:trPr>
          <w:trHeight w:val="218"/>
        </w:trPr>
        <w:tc>
          <w:tcPr>
            <w:tcW w:w="533" w:type="pct"/>
            <w:vAlign w:val="center"/>
          </w:tcPr>
          <w:p w:rsidR="00E965FD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09</w:t>
            </w:r>
            <w:r w:rsidR="0009693A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="00D87493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15</w:t>
            </w:r>
            <w:r w:rsidR="00E65231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</w:t>
            </w:r>
          </w:p>
          <w:p w:rsidR="0009693A" w:rsidRPr="002C0AEF" w:rsidRDefault="00E6523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23320C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</w:t>
            </w:r>
            <w:r w:rsidR="0023320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809" w:type="pct"/>
            <w:vAlign w:val="center"/>
          </w:tcPr>
          <w:p w:rsidR="0023320C" w:rsidRPr="002C0AEF" w:rsidRDefault="0023320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Application of Best Available Techniques</w:t>
            </w:r>
            <w:r w:rsidR="006E15F3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- examples</w:t>
            </w:r>
          </w:p>
        </w:tc>
        <w:tc>
          <w:tcPr>
            <w:tcW w:w="2360" w:type="pct"/>
            <w:vAlign w:val="center"/>
          </w:tcPr>
          <w:p w:rsidR="00D87493" w:rsidRPr="002C0AEF" w:rsidRDefault="00D87493" w:rsidP="002C0A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Presentation of the application of BAT for the sector of chemical installations </w:t>
            </w:r>
            <w:r w:rsidR="00824C2E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refineries – Examples with focus </w:t>
            </w:r>
            <w:r w:rsidR="00EA7E95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on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“air pollution control”</w:t>
            </w:r>
          </w:p>
        </w:tc>
        <w:tc>
          <w:tcPr>
            <w:tcW w:w="1298" w:type="pct"/>
            <w:vAlign w:val="center"/>
          </w:tcPr>
          <w:p w:rsidR="009C1A20" w:rsidRPr="002C0AEF" w:rsidRDefault="009C1A20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Hilmar Mante</w:t>
            </w:r>
          </w:p>
          <w:p w:rsidR="00EA7E95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Bavarian Environmental Protection Agency</w:t>
            </w: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Dr. Richard Schlachta</w:t>
            </w:r>
          </w:p>
          <w:p w:rsidR="0023320C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District Government of Upper Bavaria</w:t>
            </w:r>
          </w:p>
          <w:p w:rsidR="00EA7E95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6E15F3" w:rsidRPr="002C0AEF" w:rsidTr="002C0AEF">
        <w:trPr>
          <w:trHeight w:val="282"/>
        </w:trPr>
        <w:tc>
          <w:tcPr>
            <w:tcW w:w="533" w:type="pct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10:15</w:t>
            </w:r>
            <w:r w:rsidR="00B46DDB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67" w:type="pct"/>
            <w:gridSpan w:val="3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Coffee break</w:t>
            </w:r>
          </w:p>
        </w:tc>
      </w:tr>
      <w:tr w:rsidR="00E965FD" w:rsidRPr="002C0AEF" w:rsidTr="002C0AEF">
        <w:trPr>
          <w:trHeight w:val="218"/>
        </w:trPr>
        <w:tc>
          <w:tcPr>
            <w:tcW w:w="533" w:type="pct"/>
            <w:vAlign w:val="center"/>
          </w:tcPr>
          <w:p w:rsidR="00B46DDB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</w:t>
            </w:r>
            <w:r w:rsidR="0023320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45</w:t>
            </w:r>
          </w:p>
          <w:p w:rsidR="009C1A20" w:rsidRPr="002C0AEF" w:rsidRDefault="00E6523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-</w:t>
            </w:r>
          </w:p>
          <w:p w:rsidR="0023320C" w:rsidRPr="002C0AEF" w:rsidRDefault="0023320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</w:t>
            </w:r>
            <w:r w:rsidR="006E15F3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="002E3C2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809" w:type="pct"/>
            <w:vAlign w:val="center"/>
          </w:tcPr>
          <w:p w:rsidR="0023320C" w:rsidRPr="002C0AEF" w:rsidRDefault="0023320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Emission monitoring</w:t>
            </w:r>
            <w:r w:rsidR="00D87493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of air pollutants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  <w:r w:rsidR="00824C2E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  <w:r w:rsidR="00944D70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environmental</w:t>
            </w:r>
            <w:r w:rsidR="00D87493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inspection</w:t>
            </w:r>
          </w:p>
        </w:tc>
        <w:tc>
          <w:tcPr>
            <w:tcW w:w="2360" w:type="pct"/>
            <w:vAlign w:val="center"/>
          </w:tcPr>
          <w:p w:rsidR="00D87493" w:rsidRPr="002C0AEF" w:rsidRDefault="00D87493" w:rsidP="002C0A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Examples for </w:t>
            </w:r>
            <w:r w:rsidR="00EA7E95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monitoring 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the control of emissions of air pollutants (e.g. </w:t>
            </w:r>
            <w:r w:rsidR="00B46DDB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continuous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/periodic measurements)</w:t>
            </w:r>
          </w:p>
          <w:p w:rsidR="00D47CFC" w:rsidRPr="002C0AEF" w:rsidRDefault="00D87493" w:rsidP="002C0A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Inspection plans </w:t>
            </w:r>
            <w:r w:rsidR="00824C2E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programs, preparation of an on-site </w:t>
            </w:r>
            <w:r w:rsidR="00D47CFC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inspection </w:t>
            </w:r>
          </w:p>
        </w:tc>
        <w:tc>
          <w:tcPr>
            <w:tcW w:w="1298" w:type="pct"/>
            <w:vAlign w:val="center"/>
          </w:tcPr>
          <w:p w:rsidR="00A211B1" w:rsidRPr="002C0AEF" w:rsidRDefault="00EC3BF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br/>
            </w:r>
            <w:r w:rsidR="00A211B1"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Hilmar Mante</w:t>
            </w:r>
          </w:p>
          <w:p w:rsidR="00EA7E95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Bavarian Environmental Protection Agency</w:t>
            </w: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Dr. Richard Schlachta</w:t>
            </w:r>
          </w:p>
          <w:p w:rsidR="00EA7E95" w:rsidRPr="002C0AEF" w:rsidRDefault="00EA7E95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District Government of Upper Bavaria</w:t>
            </w:r>
          </w:p>
          <w:p w:rsidR="0023320C" w:rsidRPr="002C0AEF" w:rsidRDefault="0023320C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E965FD" w:rsidRPr="002C0AEF" w:rsidTr="002C0AEF">
        <w:trPr>
          <w:trHeight w:val="218"/>
        </w:trPr>
        <w:tc>
          <w:tcPr>
            <w:tcW w:w="533" w:type="pct"/>
            <w:vAlign w:val="center"/>
          </w:tcPr>
          <w:p w:rsidR="00B46DDB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11:30</w:t>
            </w:r>
          </w:p>
          <w:p w:rsidR="009C1A20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-</w:t>
            </w:r>
          </w:p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13:00</w:t>
            </w:r>
          </w:p>
        </w:tc>
        <w:tc>
          <w:tcPr>
            <w:tcW w:w="809" w:type="pct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Wrap Up </w:t>
            </w:r>
            <w:r w:rsidR="00824C2E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final discussion </w:t>
            </w:r>
          </w:p>
        </w:tc>
        <w:tc>
          <w:tcPr>
            <w:tcW w:w="2360" w:type="pct"/>
            <w:vAlign w:val="center"/>
          </w:tcPr>
          <w:p w:rsidR="006E15F3" w:rsidRPr="002C0AEF" w:rsidRDefault="00824C2E" w:rsidP="002C0AE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Views of IRN </w:t>
            </w:r>
            <w:r w:rsidR="006E15F3"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side </w:t>
            </w:r>
          </w:p>
          <w:p w:rsidR="006E15F3" w:rsidRPr="002C0AEF" w:rsidRDefault="006E15F3" w:rsidP="002C0AE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Suggestions for follow-up</w:t>
            </w:r>
          </w:p>
        </w:tc>
        <w:tc>
          <w:tcPr>
            <w:tcW w:w="1298" w:type="pct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6E15F3" w:rsidRPr="002C0AEF" w:rsidTr="002C0A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3" w:type="pct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14:30</w:t>
            </w:r>
          </w:p>
        </w:tc>
        <w:tc>
          <w:tcPr>
            <w:tcW w:w="4467" w:type="pct"/>
            <w:gridSpan w:val="3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ind w:left="108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Flight to Tehran</w:t>
            </w:r>
          </w:p>
        </w:tc>
      </w:tr>
    </w:tbl>
    <w:p w:rsidR="00CB5B93" w:rsidRDefault="00CB5B93" w:rsidP="00ED3A9C">
      <w:pPr>
        <w:rPr>
          <w:rFonts w:asciiTheme="minorBidi" w:hAnsiTheme="minorBidi" w:cstheme="minorBidi"/>
          <w:sz w:val="22"/>
          <w:szCs w:val="22"/>
          <w:lang w:val="en-GB"/>
        </w:rPr>
      </w:pPr>
    </w:p>
    <w:p w:rsidR="009C1A20" w:rsidRDefault="009C1A20">
      <w:pPr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asciiTheme="minorBidi" w:hAnsiTheme="minorBidi" w:cstheme="minorBidi"/>
          <w:sz w:val="22"/>
          <w:szCs w:val="22"/>
          <w:lang w:val="en-GB"/>
        </w:rPr>
        <w:br w:type="page"/>
      </w:r>
    </w:p>
    <w:p w:rsidR="00B46DDB" w:rsidRDefault="00B46DDB" w:rsidP="00ED3A9C">
      <w:pPr>
        <w:rPr>
          <w:rFonts w:asciiTheme="minorBidi" w:hAnsiTheme="minorBidi" w:cstheme="minorBidi"/>
          <w:sz w:val="22"/>
          <w:szCs w:val="22"/>
          <w:lang w:val="en-GB"/>
        </w:rPr>
      </w:pPr>
    </w:p>
    <w:p w:rsidR="00FB6DD2" w:rsidRDefault="00FB6DD2" w:rsidP="00ED3A9C">
      <w:pPr>
        <w:rPr>
          <w:rFonts w:asciiTheme="minorBidi" w:hAnsiTheme="minorBidi" w:cstheme="minorBidi"/>
          <w:b/>
          <w:bCs/>
          <w:lang w:val="en-GB"/>
        </w:rPr>
      </w:pPr>
      <w:r w:rsidRPr="00B46DDB">
        <w:rPr>
          <w:rFonts w:asciiTheme="minorBidi" w:hAnsiTheme="minorBidi" w:cstheme="minorBidi"/>
          <w:b/>
          <w:bCs/>
          <w:lang w:val="en-GB"/>
        </w:rPr>
        <w:t>Workshop on BAT in Tehran</w:t>
      </w:r>
    </w:p>
    <w:p w:rsidR="00B7068A" w:rsidRDefault="00B7068A" w:rsidP="00ED3A9C">
      <w:pPr>
        <w:rPr>
          <w:rFonts w:asciiTheme="minorBidi" w:hAnsiTheme="minorBidi" w:cstheme="minorBidi"/>
          <w:b/>
          <w:bCs/>
          <w:lang w:val="en-GB"/>
        </w:rPr>
      </w:pPr>
    </w:p>
    <w:tbl>
      <w:tblPr>
        <w:tblStyle w:val="TableGrid"/>
        <w:tblW w:w="53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92"/>
        <w:gridCol w:w="1491"/>
        <w:gridCol w:w="5091"/>
        <w:gridCol w:w="1342"/>
        <w:gridCol w:w="866"/>
      </w:tblGrid>
      <w:tr w:rsidR="00B7068A" w:rsidRPr="002C0AEF" w:rsidTr="002C0AEF">
        <w:trPr>
          <w:trHeight w:val="461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B7068A" w:rsidRPr="002C0AEF" w:rsidRDefault="00B7068A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Wednesday, </w:t>
            </w:r>
            <w:r w:rsidR="0077091E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13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77091E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.2017</w:t>
            </w:r>
          </w:p>
        </w:tc>
      </w:tr>
      <w:tr w:rsidR="00B7068A" w:rsidRPr="002C0AEF" w:rsidTr="002C0AEF">
        <w:trPr>
          <w:trHeight w:val="384"/>
        </w:trPr>
        <w:tc>
          <w:tcPr>
            <w:tcW w:w="461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770" w:type="pct"/>
            <w:vAlign w:val="center"/>
          </w:tcPr>
          <w:p w:rsidR="00B105EE" w:rsidRPr="002C0AEF" w:rsidRDefault="00B105EE" w:rsidP="002C0AEF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629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Content &amp; Objective</w:t>
            </w:r>
          </w:p>
        </w:tc>
        <w:tc>
          <w:tcPr>
            <w:tcW w:w="693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Speaker</w:t>
            </w:r>
          </w:p>
        </w:tc>
        <w:tc>
          <w:tcPr>
            <w:tcW w:w="447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IRN</w:t>
            </w:r>
            <w:r w:rsidR="0084646B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Particip</w:t>
            </w:r>
            <w:r w:rsidR="0084646B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ants</w:t>
            </w:r>
          </w:p>
        </w:tc>
      </w:tr>
      <w:tr w:rsidR="00B7068A" w:rsidRPr="002C0AEF" w:rsidTr="002C0AEF">
        <w:trPr>
          <w:trHeight w:val="504"/>
        </w:trPr>
        <w:tc>
          <w:tcPr>
            <w:tcW w:w="461" w:type="pct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B46DDB" w:rsidRPr="002C0AE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3399" w:type="pct"/>
            <w:gridSpan w:val="2"/>
            <w:vAlign w:val="center"/>
          </w:tcPr>
          <w:p w:rsidR="006E15F3" w:rsidRPr="002C0AEF" w:rsidRDefault="0084646B" w:rsidP="002C0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Welcome from Iranian &amp;</w:t>
            </w:r>
            <w:r w:rsidR="006E15F3" w:rsidRPr="002C0AE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German </w:t>
            </w:r>
            <w:r w:rsidR="00D47CFC" w:rsidRPr="002C0AE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</w:t>
            </w:r>
            <w:r w:rsidR="006E15F3" w:rsidRPr="002C0AE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ide</w:t>
            </w:r>
          </w:p>
        </w:tc>
        <w:tc>
          <w:tcPr>
            <w:tcW w:w="693" w:type="pct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2EA" w:rsidRPr="002C0AEF" w:rsidRDefault="00CA22EA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2EA" w:rsidRPr="002C0AEF" w:rsidRDefault="00CA22EA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6E15F3" w:rsidRPr="002C0AEF" w:rsidRDefault="006E15F3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DoE</w:t>
            </w:r>
          </w:p>
        </w:tc>
      </w:tr>
      <w:tr w:rsidR="00B105EE" w:rsidRPr="002C0AEF" w:rsidTr="002C0AEF">
        <w:trPr>
          <w:trHeight w:val="307"/>
        </w:trPr>
        <w:tc>
          <w:tcPr>
            <w:tcW w:w="5000" w:type="pct"/>
            <w:gridSpan w:val="5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Fundamentals </w:t>
            </w:r>
            <w:r w:rsidR="000C4B68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implications of </w:t>
            </w:r>
            <w:r w:rsidR="00D47CFC"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Pr="002C0AEF">
              <w:rPr>
                <w:rFonts w:ascii="Arial" w:hAnsi="Arial" w:cs="Arial"/>
                <w:b/>
                <w:sz w:val="20"/>
                <w:szCs w:val="20"/>
                <w:lang w:val="en-GB"/>
              </w:rPr>
              <w:t>BAT concept for IRN authorities, mainly DoE</w:t>
            </w:r>
          </w:p>
        </w:tc>
      </w:tr>
      <w:tr w:rsidR="00B7068A" w:rsidRPr="002C0AEF" w:rsidTr="002C0AEF">
        <w:trPr>
          <w:trHeight w:val="1107"/>
        </w:trPr>
        <w:tc>
          <w:tcPr>
            <w:tcW w:w="461" w:type="pct"/>
            <w:vAlign w:val="center"/>
          </w:tcPr>
          <w:p w:rsidR="00B46DDB" w:rsidRPr="002C0AEF" w:rsidRDefault="00B105EE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09</w:t>
            </w:r>
            <w:r w:rsidR="00B46DDB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30</w:t>
            </w:r>
          </w:p>
          <w:p w:rsidR="00B46DDB" w:rsidRPr="002C0AEF" w:rsidRDefault="00B105EE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10.00</w:t>
            </w:r>
          </w:p>
        </w:tc>
        <w:tc>
          <w:tcPr>
            <w:tcW w:w="770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Objectives </w:t>
            </w:r>
            <w:r w:rsidR="0084646B" w:rsidRPr="002C0AEF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current status of</w:t>
            </w:r>
            <w:r w:rsidR="00A25BB8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IRN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4646B" w:rsidRPr="002C0AEF">
              <w:rPr>
                <w:rFonts w:ascii="Arial" w:hAnsi="Arial" w:cs="Arial"/>
                <w:sz w:val="20"/>
                <w:szCs w:val="20"/>
                <w:lang w:val="en-GB"/>
              </w:rPr>
              <w:t>environm</w:t>
            </w:r>
            <w:r w:rsidR="00944D70" w:rsidRPr="002C0AEF">
              <w:rPr>
                <w:rFonts w:ascii="Arial" w:hAnsi="Arial" w:cs="Arial"/>
                <w:sz w:val="20"/>
                <w:szCs w:val="20"/>
                <w:lang w:val="en-GB"/>
              </w:rPr>
              <w:t>ental</w:t>
            </w:r>
            <w:r w:rsidR="00A25BB8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legislation</w:t>
            </w:r>
          </w:p>
        </w:tc>
        <w:tc>
          <w:tcPr>
            <w:tcW w:w="2629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US"/>
              </w:rPr>
              <w:t xml:space="preserve">Status, challenges </w:t>
            </w:r>
            <w:r w:rsidR="000C4B68" w:rsidRPr="002C0AEF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US"/>
              </w:rPr>
              <w:t xml:space="preserve"> strategies</w:t>
            </w:r>
          </w:p>
        </w:tc>
        <w:tc>
          <w:tcPr>
            <w:tcW w:w="693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US"/>
              </w:rPr>
              <w:t>DoE</w:t>
            </w:r>
          </w:p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US"/>
              </w:rPr>
              <w:t>Vice Head Mr</w:t>
            </w:r>
            <w:r w:rsidR="00A25BB8" w:rsidRPr="002C0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C0AEF">
              <w:rPr>
                <w:rFonts w:ascii="Arial" w:hAnsi="Arial" w:cs="Arial"/>
                <w:sz w:val="20"/>
                <w:szCs w:val="20"/>
                <w:lang w:val="en-US"/>
              </w:rPr>
              <w:t xml:space="preserve"> Madani / Mr. Tajrishi</w:t>
            </w:r>
          </w:p>
        </w:tc>
        <w:tc>
          <w:tcPr>
            <w:tcW w:w="447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0AEF">
              <w:rPr>
                <w:rFonts w:ascii="Arial" w:hAnsi="Arial" w:cs="Arial"/>
                <w:sz w:val="20"/>
                <w:szCs w:val="20"/>
              </w:rPr>
              <w:t>DoE</w:t>
            </w:r>
          </w:p>
        </w:tc>
      </w:tr>
      <w:tr w:rsidR="00B7068A" w:rsidRPr="002C0AEF" w:rsidTr="002C0AEF">
        <w:tc>
          <w:tcPr>
            <w:tcW w:w="461" w:type="pct"/>
            <w:vAlign w:val="center"/>
          </w:tcPr>
          <w:p w:rsidR="00B46DDB" w:rsidRPr="002C0AEF" w:rsidRDefault="00B46DDB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10:</w:t>
            </w:r>
            <w:r w:rsidR="00B105EE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00</w:t>
            </w:r>
          </w:p>
          <w:p w:rsidR="00B46DDB" w:rsidRPr="002C0AEF" w:rsidRDefault="00B105EE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</w:t>
            </w:r>
            <w:r w:rsidR="00D47CF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:</w:t>
            </w:r>
            <w:r w:rsidR="00D47CF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00</w:t>
            </w:r>
          </w:p>
        </w:tc>
        <w:tc>
          <w:tcPr>
            <w:tcW w:w="770" w:type="pct"/>
            <w:vAlign w:val="center"/>
          </w:tcPr>
          <w:p w:rsidR="00B105EE" w:rsidRPr="002C0AEF" w:rsidRDefault="00AE4566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BAT as a modern concept to permit industrial installations  - benefits </w:t>
            </w:r>
            <w:r w:rsidR="000C4B68" w:rsidRPr="002C0AEF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impacts</w:t>
            </w:r>
          </w:p>
        </w:tc>
        <w:tc>
          <w:tcPr>
            <w:tcW w:w="2629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On the basis of German </w:t>
            </w:r>
            <w:r w:rsidR="000C4B68" w:rsidRPr="002C0AEF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European experiences, the following questions shall be addressed</w:t>
            </w:r>
            <w:r w:rsidR="002C02E0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in this session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B105EE" w:rsidRPr="002C0AEF" w:rsidRDefault="00B105EE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What is BAT?</w:t>
            </w:r>
          </w:p>
          <w:p w:rsidR="00B105EE" w:rsidRPr="002C0AEF" w:rsidRDefault="00B105EE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the opportunities of BAT </w:t>
            </w:r>
            <w:r w:rsidR="002C02E0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regarding 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effective environmental law enforcement as well as with re</w:t>
            </w:r>
            <w:r w:rsidR="002C02E0" w:rsidRPr="002C0AEF">
              <w:rPr>
                <w:rFonts w:ascii="Arial" w:hAnsi="Arial" w:cs="Arial"/>
                <w:sz w:val="20"/>
                <w:szCs w:val="20"/>
                <w:lang w:val="en-GB"/>
              </w:rPr>
              <w:t>gard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to supporting competitiveness of the </w:t>
            </w:r>
            <w:r w:rsidR="0084646B" w:rsidRPr="002C0AEF">
              <w:rPr>
                <w:rFonts w:ascii="Arial" w:hAnsi="Arial" w:cs="Arial"/>
                <w:sz w:val="20"/>
                <w:szCs w:val="20"/>
                <w:lang w:val="en-GB"/>
              </w:rPr>
              <w:t>IRN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Industry</w:t>
            </w:r>
            <w:r w:rsidR="002C02E0" w:rsidRPr="002C0AE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B105EE" w:rsidRPr="002C0AEF" w:rsidRDefault="00B105EE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BAT as dialogue between state actors </w:t>
            </w:r>
            <w:r w:rsidR="000C4B68" w:rsidRPr="002C0AEF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industry</w:t>
            </w:r>
            <w:r w:rsidR="00B7068A" w:rsidRPr="002C0AE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potential benefits </w:t>
            </w:r>
            <w:r w:rsidR="0084646B" w:rsidRPr="002C0AEF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consequences of introducing BAT?</w:t>
            </w:r>
          </w:p>
          <w:p w:rsidR="00B105EE" w:rsidRPr="002C0AEF" w:rsidRDefault="00B105EE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Experience from other countries</w:t>
            </w:r>
            <w:r w:rsidR="00B7068A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824C2E" w:rsidRPr="002C0AEF">
              <w:rPr>
                <w:rFonts w:ascii="Arial" w:hAnsi="Arial" w:cs="Arial"/>
                <w:sz w:val="20"/>
                <w:szCs w:val="20"/>
                <w:lang w:val="en-GB"/>
              </w:rPr>
              <w:t>GER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824C2E" w:rsidRPr="002C0AEF">
              <w:rPr>
                <w:rFonts w:ascii="Arial" w:hAnsi="Arial" w:cs="Arial"/>
                <w:sz w:val="20"/>
                <w:szCs w:val="20"/>
                <w:lang w:val="en-GB"/>
              </w:rPr>
              <w:t>EU</w:t>
            </w:r>
            <w:r w:rsidR="00B7068A" w:rsidRPr="002C0AE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D47CFC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CC61C5" w:rsidRPr="002C0AE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If Iran </w:t>
            </w:r>
            <w:r w:rsidR="00B7068A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would 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engage in applying the BAT concept, which institutional </w:t>
            </w:r>
            <w:r w:rsidR="0084646B" w:rsidRPr="002C0AEF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legal framework conditions would be indispensable?</w:t>
            </w:r>
          </w:p>
          <w:p w:rsidR="00B105EE" w:rsidRPr="002C0AEF" w:rsidRDefault="00B105EE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What does BAT </w:t>
            </w:r>
            <w:r w:rsidR="00D47CFC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imply 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for environmental legislation?</w:t>
            </w:r>
          </w:p>
          <w:p w:rsidR="00B105EE" w:rsidRPr="002C0AEF" w:rsidRDefault="00B105EE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Which role does BAT foresee for authorities, in particular environmental agencies?</w:t>
            </w:r>
            <w:r w:rsidR="0084646B"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How to set up a dialogue between state actors </w:t>
            </w:r>
            <w:r w:rsidR="0084646B" w:rsidRPr="002C0AEF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 industry? </w:t>
            </w:r>
          </w:p>
        </w:tc>
        <w:tc>
          <w:tcPr>
            <w:tcW w:w="693" w:type="pct"/>
            <w:vAlign w:val="center"/>
          </w:tcPr>
          <w:p w:rsidR="00B105EE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Katja Kraus,</w:t>
            </w: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Federal Environment Agency</w:t>
            </w:r>
          </w:p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0AEF">
              <w:rPr>
                <w:rFonts w:ascii="Arial" w:hAnsi="Arial" w:cs="Arial"/>
                <w:sz w:val="20"/>
                <w:szCs w:val="20"/>
              </w:rPr>
              <w:t>DoE</w:t>
            </w:r>
          </w:p>
        </w:tc>
      </w:tr>
      <w:tr w:rsidR="00CA22EA" w:rsidRPr="002C0AEF" w:rsidTr="002C0AEF">
        <w:tc>
          <w:tcPr>
            <w:tcW w:w="461" w:type="pct"/>
            <w:vAlign w:val="center"/>
          </w:tcPr>
          <w:p w:rsidR="00E65231" w:rsidRPr="002C0AEF" w:rsidRDefault="00B46DDB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11:</w:t>
            </w:r>
            <w:r w:rsidR="00E65231" w:rsidRPr="002C0AEF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4539" w:type="pct"/>
            <w:gridSpan w:val="4"/>
            <w:vAlign w:val="center"/>
          </w:tcPr>
          <w:p w:rsidR="00E65231" w:rsidRPr="002C0AEF" w:rsidRDefault="00E6523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B7068A" w:rsidRPr="002C0AEF" w:rsidTr="002C0AEF">
        <w:trPr>
          <w:trHeight w:val="629"/>
        </w:trPr>
        <w:tc>
          <w:tcPr>
            <w:tcW w:w="461" w:type="pct"/>
            <w:vAlign w:val="center"/>
          </w:tcPr>
          <w:p w:rsidR="00B46DDB" w:rsidRPr="002C0AEF" w:rsidRDefault="00E6523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11:30</w:t>
            </w:r>
          </w:p>
          <w:p w:rsidR="00B46DDB" w:rsidRPr="002C0AEF" w:rsidRDefault="00E65231" w:rsidP="002C0AE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-</w:t>
            </w:r>
          </w:p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13:00</w:t>
            </w:r>
          </w:p>
        </w:tc>
        <w:tc>
          <w:tcPr>
            <w:tcW w:w="770" w:type="pct"/>
            <w:vAlign w:val="center"/>
          </w:tcPr>
          <w:p w:rsidR="00B105EE" w:rsidRPr="002C0AEF" w:rsidRDefault="002A32B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US"/>
              </w:rPr>
              <w:t xml:space="preserve">Policies for a climate friendly materials sector: </w:t>
            </w:r>
            <w:r w:rsidR="00B7068A" w:rsidRPr="002C0AEF">
              <w:rPr>
                <w:rFonts w:ascii="Arial" w:hAnsi="Arial" w:cs="Arial"/>
                <w:sz w:val="20"/>
                <w:szCs w:val="20"/>
                <w:lang w:val="en-US"/>
              </w:rPr>
              <w:t>Further e</w:t>
            </w:r>
            <w:r w:rsidRPr="002C0AEF">
              <w:rPr>
                <w:rFonts w:ascii="Arial" w:hAnsi="Arial" w:cs="Arial"/>
                <w:sz w:val="20"/>
                <w:szCs w:val="20"/>
                <w:lang w:val="en-US"/>
              </w:rPr>
              <w:t>xperiences in the EU</w:t>
            </w:r>
          </w:p>
        </w:tc>
        <w:tc>
          <w:tcPr>
            <w:tcW w:w="2629" w:type="pct"/>
            <w:vAlign w:val="center"/>
          </w:tcPr>
          <w:p w:rsidR="002A32B1" w:rsidRPr="002C0AEF" w:rsidRDefault="00D47CFC" w:rsidP="002C0AE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 xml:space="preserve">Main </w:t>
            </w:r>
            <w:r w:rsidR="002A32B1" w:rsidRPr="002C0AEF">
              <w:rPr>
                <w:rFonts w:ascii="Arial" w:hAnsi="Arial" w:cs="Arial"/>
                <w:sz w:val="20"/>
                <w:szCs w:val="20"/>
                <w:lang w:val="en-GB"/>
              </w:rPr>
              <w:t>challenge (introduction)</w:t>
            </w:r>
          </w:p>
          <w:p w:rsidR="002A32B1" w:rsidRPr="002C0AEF" w:rsidRDefault="002A32B1" w:rsidP="002C0AE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Voluntary agreements</w:t>
            </w:r>
          </w:p>
          <w:p w:rsidR="002A32B1" w:rsidRPr="002C0AEF" w:rsidRDefault="002A32B1" w:rsidP="002C0AE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Eco-tax exemptions for industry</w:t>
            </w:r>
          </w:p>
          <w:p w:rsidR="002A32B1" w:rsidRPr="002C0AEF" w:rsidRDefault="002A32B1" w:rsidP="002C0AE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Carbon pricing and the current discussion</w:t>
            </w:r>
          </w:p>
          <w:p w:rsidR="002A32B1" w:rsidRPr="002C0AEF" w:rsidRDefault="002A32B1" w:rsidP="002C0AE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Project based carbon contracts</w:t>
            </w:r>
          </w:p>
          <w:p w:rsidR="002A32B1" w:rsidRPr="002C0AEF" w:rsidRDefault="002A32B1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Product benchmarks in the EU-ETS and their limitations</w:t>
            </w:r>
          </w:p>
          <w:p w:rsidR="002A32B1" w:rsidRPr="002C0AEF" w:rsidRDefault="002A32B1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Border Carbon Adjustments</w:t>
            </w:r>
          </w:p>
          <w:p w:rsidR="002A32B1" w:rsidRPr="002C0AEF" w:rsidRDefault="002A32B1" w:rsidP="002C0A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Benchmark based charge on the consumption of carbon intensive materials</w:t>
            </w:r>
          </w:p>
          <w:p w:rsidR="002A32B1" w:rsidRPr="002C0AEF" w:rsidRDefault="002A32B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vAlign w:val="center"/>
          </w:tcPr>
          <w:p w:rsidR="00A211B1" w:rsidRPr="002C0AEF" w:rsidRDefault="00A211B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s-ES"/>
              </w:rPr>
              <w:t>Dr. Petra Opitz,</w:t>
            </w:r>
          </w:p>
          <w:p w:rsidR="00B105EE" w:rsidRPr="002C0AEF" w:rsidRDefault="00A211B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s-ES"/>
              </w:rPr>
              <w:t>DIW Econ</w:t>
            </w:r>
          </w:p>
        </w:tc>
        <w:tc>
          <w:tcPr>
            <w:tcW w:w="447" w:type="pct"/>
            <w:vAlign w:val="center"/>
          </w:tcPr>
          <w:p w:rsidR="00B105EE" w:rsidRPr="002C0AEF" w:rsidRDefault="00B105EE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A22EA" w:rsidRPr="002C0AEF" w:rsidTr="002C0AEF">
        <w:trPr>
          <w:trHeight w:val="342"/>
        </w:trPr>
        <w:tc>
          <w:tcPr>
            <w:tcW w:w="461" w:type="pct"/>
            <w:vAlign w:val="center"/>
          </w:tcPr>
          <w:p w:rsidR="00E65231" w:rsidRPr="002C0AEF" w:rsidRDefault="00E6523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1</w:t>
            </w:r>
            <w:r w:rsidR="00D47CF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3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.</w:t>
            </w:r>
            <w:r w:rsidR="00D47CFC"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</w:t>
            </w:r>
            <w:r w:rsidRPr="002C0AEF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539" w:type="pct"/>
            <w:gridSpan w:val="4"/>
            <w:vAlign w:val="center"/>
          </w:tcPr>
          <w:p w:rsidR="00A25BB8" w:rsidRPr="002C0AEF" w:rsidRDefault="00E65231" w:rsidP="002C0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AEF">
              <w:rPr>
                <w:rFonts w:ascii="Arial" w:hAnsi="Arial" w:cs="Arial"/>
                <w:sz w:val="20"/>
                <w:szCs w:val="20"/>
                <w:lang w:val="en-GB"/>
              </w:rPr>
              <w:t>Lunch break</w:t>
            </w:r>
          </w:p>
        </w:tc>
      </w:tr>
    </w:tbl>
    <w:p w:rsidR="00B7068A" w:rsidRDefault="00B7068A">
      <w:r>
        <w:br w:type="page"/>
      </w:r>
    </w:p>
    <w:tbl>
      <w:tblPr>
        <w:tblStyle w:val="TableGrid"/>
        <w:tblW w:w="53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92"/>
        <w:gridCol w:w="1491"/>
        <w:gridCol w:w="4810"/>
        <w:gridCol w:w="1623"/>
        <w:gridCol w:w="866"/>
      </w:tblGrid>
      <w:tr w:rsidR="00B105EE" w:rsidRPr="0052246C" w:rsidTr="004139DA">
        <w:trPr>
          <w:trHeight w:val="329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B105EE" w:rsidRPr="00B46DDB" w:rsidRDefault="00B105EE" w:rsidP="004139DA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B46D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D35628" w:rsidRPr="00B46D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BAT concept as mean to intensify </w:t>
            </w:r>
            <w:r w:rsidR="00D47C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D35628" w:rsidRPr="00B46D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dialogue between policy makers </w:t>
            </w:r>
            <w:r w:rsidR="000C4B68">
              <w:rPr>
                <w:rFonts w:ascii="Arial" w:hAnsi="Arial" w:cs="Arial"/>
                <w:b/>
                <w:sz w:val="20"/>
                <w:szCs w:val="20"/>
                <w:lang w:val="en-GB"/>
              </w:rPr>
              <w:t>&amp;</w:t>
            </w:r>
            <w:r w:rsidR="00D35628" w:rsidRPr="00B46D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industries; BAT as opportunity for increased competitiveness of the </w:t>
            </w:r>
            <w:r w:rsidR="00824C2E">
              <w:rPr>
                <w:rFonts w:ascii="Arial" w:hAnsi="Arial" w:cs="Arial"/>
                <w:b/>
                <w:sz w:val="20"/>
                <w:szCs w:val="20"/>
                <w:lang w:val="en-GB"/>
              </w:rPr>
              <w:t>IRN</w:t>
            </w:r>
            <w:r w:rsidR="00D35628" w:rsidRPr="00B46D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gas/petrochemical industry</w:t>
            </w:r>
          </w:p>
        </w:tc>
      </w:tr>
      <w:tr w:rsidR="00B7068A" w:rsidRPr="0052246C" w:rsidTr="00CC61C5">
        <w:tc>
          <w:tcPr>
            <w:tcW w:w="461" w:type="pct"/>
            <w:vAlign w:val="center"/>
          </w:tcPr>
          <w:p w:rsidR="00CA22EA" w:rsidRDefault="00CA22EA" w:rsidP="0084646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 xml:space="preserve">14:00 </w:t>
            </w:r>
          </w:p>
          <w:p w:rsidR="00CA22EA" w:rsidRDefault="00CA22EA" w:rsidP="0084646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-</w:t>
            </w:r>
          </w:p>
          <w:p w:rsidR="00CA22EA" w:rsidRPr="0084646B" w:rsidRDefault="00CA22EA" w:rsidP="0084646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15:00</w:t>
            </w:r>
          </w:p>
        </w:tc>
        <w:tc>
          <w:tcPr>
            <w:tcW w:w="770" w:type="pct"/>
            <w:vAlign w:val="center"/>
          </w:tcPr>
          <w:p w:rsidR="00CA22EA" w:rsidRDefault="00CA22EA" w:rsidP="00413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Introduction to BAT &amp;</w:t>
            </w:r>
          </w:p>
          <w:p w:rsidR="00CA22EA" w:rsidRPr="00B46DDB" w:rsidRDefault="00CA22EA" w:rsidP="00413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>applications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experience from GER, IRN </w:t>
            </w:r>
            <w:r w:rsidR="000C4B68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other countries</w:t>
            </w:r>
            <w:r w:rsidR="00932AA5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industry</w:t>
            </w:r>
          </w:p>
        </w:tc>
        <w:tc>
          <w:tcPr>
            <w:tcW w:w="2484" w:type="pct"/>
            <w:vAlign w:val="center"/>
          </w:tcPr>
          <w:p w:rsidR="00CA22EA" w:rsidRDefault="00CA22EA" w:rsidP="008464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46B">
              <w:rPr>
                <w:rFonts w:ascii="Arial" w:hAnsi="Arial" w:cs="Arial"/>
                <w:sz w:val="20"/>
                <w:szCs w:val="20"/>
                <w:lang w:val="en-GB"/>
              </w:rPr>
              <w:t>Implementation of BAT in German</w:t>
            </w:r>
            <w:r w:rsidR="00932AA5">
              <w:rPr>
                <w:rFonts w:ascii="Arial" w:hAnsi="Arial" w:cs="Arial"/>
                <w:sz w:val="20"/>
                <w:szCs w:val="20"/>
                <w:lang w:val="en-GB"/>
              </w:rPr>
              <w:t>y, cooperation between environmental legislation and industry</w:t>
            </w:r>
          </w:p>
          <w:p w:rsidR="00932AA5" w:rsidRPr="0084646B" w:rsidRDefault="00932AA5" w:rsidP="004139D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2EA" w:rsidRPr="00B46DDB" w:rsidRDefault="00CA22EA" w:rsidP="00E5704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xamples of introducing BAT in the frame of German-international cooperation  </w:t>
            </w:r>
          </w:p>
        </w:tc>
        <w:tc>
          <w:tcPr>
            <w:tcW w:w="838" w:type="pct"/>
            <w:vAlign w:val="center"/>
          </w:tcPr>
          <w:p w:rsidR="00A211B1" w:rsidRPr="00EC3BFC" w:rsidRDefault="00CC61C5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br/>
            </w:r>
            <w:r w:rsidR="00A211B1" w:rsidRPr="00EC3BF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Katja Kraus</w:t>
            </w:r>
          </w:p>
          <w:p w:rsidR="00B7068A" w:rsidRPr="00A25BB8" w:rsidRDefault="00B7068A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A25BB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Federal Environment Agency</w:t>
            </w:r>
          </w:p>
          <w:p w:rsidR="00B7068A" w:rsidRPr="00F63024" w:rsidRDefault="00B7068A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A211B1" w:rsidRPr="00F63024" w:rsidRDefault="00A211B1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6302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Thomas Frank,</w:t>
            </w:r>
          </w:p>
          <w:p w:rsidR="00A211B1" w:rsidRPr="00A25BB8" w:rsidRDefault="00A211B1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A25BB8">
              <w:rPr>
                <w:rFonts w:asciiTheme="minorBidi" w:hAnsiTheme="minorBidi" w:cstheme="minorBidi"/>
                <w:sz w:val="18"/>
                <w:szCs w:val="18"/>
              </w:rPr>
              <w:t>Envidatec GmbH</w:t>
            </w:r>
          </w:p>
          <w:p w:rsidR="00B7068A" w:rsidRDefault="00B7068A" w:rsidP="00CC61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22EA" w:rsidRPr="00DD0252" w:rsidDel="0047700B" w:rsidRDefault="00CA22EA" w:rsidP="00CC61C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46DDB">
              <w:rPr>
                <w:rFonts w:ascii="Arial" w:hAnsi="Arial" w:cs="Arial"/>
                <w:sz w:val="20"/>
                <w:szCs w:val="20"/>
              </w:rPr>
              <w:br/>
            </w:r>
            <w:r w:rsidR="00230EAB">
              <w:rPr>
                <w:rFonts w:asciiTheme="minorBidi" w:hAnsiTheme="minorBidi" w:cstheme="minorBidi"/>
                <w:sz w:val="20"/>
                <w:szCs w:val="20"/>
              </w:rPr>
              <w:t xml:space="preserve">Dr. </w:t>
            </w:r>
            <w:r w:rsidR="00A211B1" w:rsidRPr="00DD0252">
              <w:rPr>
                <w:rFonts w:asciiTheme="minorBidi" w:hAnsiTheme="minorBidi" w:cstheme="minorBidi"/>
                <w:sz w:val="20"/>
                <w:szCs w:val="20"/>
              </w:rPr>
              <w:t xml:space="preserve">Lutz von Meyerinck, </w:t>
            </w:r>
            <w:r w:rsidR="00A211B1" w:rsidRPr="00DD0252">
              <w:rPr>
                <w:rFonts w:asciiTheme="minorBidi" w:hAnsiTheme="minorBidi" w:cstheme="minorBidi"/>
                <w:sz w:val="18"/>
                <w:szCs w:val="18"/>
              </w:rPr>
              <w:t>KMW Outrage Management</w:t>
            </w:r>
          </w:p>
        </w:tc>
        <w:tc>
          <w:tcPr>
            <w:tcW w:w="447" w:type="pct"/>
            <w:vMerge w:val="restart"/>
            <w:vAlign w:val="center"/>
          </w:tcPr>
          <w:p w:rsidR="00CA22EA" w:rsidRPr="004139DA" w:rsidRDefault="00CA22EA" w:rsidP="00CC6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39DA">
              <w:rPr>
                <w:rFonts w:ascii="Arial" w:hAnsi="Arial" w:cs="Arial"/>
                <w:sz w:val="16"/>
                <w:szCs w:val="16"/>
                <w:lang w:val="en-US"/>
              </w:rPr>
              <w:t>DoE &amp; other relevant IRN authorities selected representatives from gas / petrochemical industry in IRN</w:t>
            </w:r>
          </w:p>
        </w:tc>
      </w:tr>
      <w:tr w:rsidR="00CA22EA" w:rsidRPr="00B46DDB" w:rsidTr="004139DA">
        <w:tc>
          <w:tcPr>
            <w:tcW w:w="461" w:type="pct"/>
            <w:vAlign w:val="center"/>
          </w:tcPr>
          <w:p w:rsidR="00CA22EA" w:rsidRPr="00B46DDB" w:rsidRDefault="00CA22EA" w:rsidP="00CA22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2EA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15:00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92" w:type="pct"/>
            <w:gridSpan w:val="3"/>
            <w:vAlign w:val="center"/>
          </w:tcPr>
          <w:p w:rsidR="00CA22EA" w:rsidRPr="00B46DDB" w:rsidRDefault="00CA22EA" w:rsidP="00B70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447" w:type="pct"/>
            <w:vMerge/>
            <w:vAlign w:val="center"/>
          </w:tcPr>
          <w:p w:rsidR="00CA22EA" w:rsidRPr="00B46DDB" w:rsidRDefault="00CA22EA" w:rsidP="00B70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8A" w:rsidRPr="0052246C" w:rsidTr="004139DA">
        <w:tc>
          <w:tcPr>
            <w:tcW w:w="461" w:type="pct"/>
            <w:vAlign w:val="center"/>
          </w:tcPr>
          <w:p w:rsidR="00CA22EA" w:rsidRDefault="00CA22EA" w:rsidP="0084646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15:</w:t>
            </w: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15</w:t>
            </w:r>
          </w:p>
          <w:p w:rsidR="00CA22EA" w:rsidRDefault="00CA22EA" w:rsidP="0084646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-</w:t>
            </w:r>
          </w:p>
          <w:p w:rsidR="00CA22EA" w:rsidRPr="00B46DDB" w:rsidRDefault="00CA22EA" w:rsidP="0084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16</w:t>
            </w:r>
            <w:r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:</w:t>
            </w: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00</w:t>
            </w:r>
          </w:p>
        </w:tc>
        <w:tc>
          <w:tcPr>
            <w:tcW w:w="770" w:type="pct"/>
            <w:vAlign w:val="center"/>
          </w:tcPr>
          <w:p w:rsidR="00932AA5" w:rsidRDefault="00932AA5" w:rsidP="00413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Case Study:</w:t>
            </w:r>
          </w:p>
          <w:p w:rsidR="00932AA5" w:rsidRDefault="00932AA5" w:rsidP="00413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2EA" w:rsidRPr="00B46DDB" w:rsidRDefault="00CA22EA" w:rsidP="00413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Environmental permitting system for industrial installations in </w:t>
            </w:r>
            <w:r w:rsidR="00D47CF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EU </w:t>
            </w:r>
            <w:r w:rsidR="000C4B68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24C2E">
              <w:rPr>
                <w:rFonts w:ascii="Arial" w:hAnsi="Arial" w:cs="Arial"/>
                <w:sz w:val="20"/>
                <w:szCs w:val="20"/>
                <w:lang w:val="en-GB"/>
              </w:rPr>
              <w:t>GER</w:t>
            </w:r>
          </w:p>
        </w:tc>
        <w:tc>
          <w:tcPr>
            <w:tcW w:w="2484" w:type="pct"/>
          </w:tcPr>
          <w:p w:rsidR="00932AA5" w:rsidRPr="004139DA" w:rsidRDefault="00932AA5" w:rsidP="004139D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does the BAT implementation process look like in practice?</w:t>
            </w:r>
          </w:p>
          <w:p w:rsidR="00CA22EA" w:rsidRDefault="00932AA5" w:rsidP="004139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CA22EA" w:rsidRPr="004139DA">
              <w:rPr>
                <w:rFonts w:ascii="Arial" w:hAnsi="Arial" w:cs="Arial"/>
                <w:b/>
                <w:sz w:val="20"/>
                <w:szCs w:val="20"/>
                <w:lang w:val="en-GB"/>
              </w:rPr>
              <w:t>Permitting requirements</w:t>
            </w:r>
            <w:r w:rsidR="00CA22EA"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22EA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CA22EA"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process / duties for the operator / Roles of the authority / BATs as a precondition to ensure no hazardous environmental impacts by the operation of installations</w:t>
            </w:r>
          </w:p>
          <w:p w:rsidR="00CA22EA" w:rsidRPr="00B46DDB" w:rsidRDefault="00CA22EA" w:rsidP="000C4B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Presentation of the application of BAT for the sector of chemical installations </w:t>
            </w:r>
            <w:r w:rsidR="000C4B68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refineries with focus “air pollution control” – examples</w:t>
            </w:r>
          </w:p>
        </w:tc>
        <w:tc>
          <w:tcPr>
            <w:tcW w:w="838" w:type="pct"/>
          </w:tcPr>
          <w:p w:rsidR="00A211B1" w:rsidRPr="00DD0252" w:rsidRDefault="00A211B1" w:rsidP="004139DA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025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Hilmar Mante,</w:t>
            </w:r>
          </w:p>
          <w:p w:rsidR="00A211B1" w:rsidRDefault="00A211B1" w:rsidP="00A211B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DD0252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Bavarian Environmental Protection Agency </w:t>
            </w:r>
            <w:r w:rsidRPr="00DD0252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</w:r>
          </w:p>
          <w:p w:rsidR="00B7068A" w:rsidRPr="00DD0252" w:rsidRDefault="00B7068A" w:rsidP="00A211B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A211B1" w:rsidRPr="00DD0252" w:rsidRDefault="00A211B1" w:rsidP="00A211B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025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Dr. Richard Schlachta,</w:t>
            </w:r>
          </w:p>
          <w:p w:rsidR="00A211B1" w:rsidRPr="00DD0252" w:rsidRDefault="00A211B1" w:rsidP="00A211B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DD0252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District Government of Upper Bavaria</w:t>
            </w:r>
          </w:p>
          <w:p w:rsidR="00CA22EA" w:rsidRPr="00B46DDB" w:rsidRDefault="00CA22EA" w:rsidP="00E30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vMerge/>
          </w:tcPr>
          <w:p w:rsidR="00CA22EA" w:rsidRPr="00B46DDB" w:rsidRDefault="00CA22EA" w:rsidP="00E30D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068A" w:rsidRPr="0052246C" w:rsidTr="00CC61C5">
        <w:tc>
          <w:tcPr>
            <w:tcW w:w="461" w:type="pct"/>
            <w:vAlign w:val="center"/>
          </w:tcPr>
          <w:p w:rsidR="00CA22EA" w:rsidRDefault="00CA22EA" w:rsidP="004139D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16:</w:t>
            </w: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00</w:t>
            </w:r>
          </w:p>
          <w:p w:rsidR="00CA22EA" w:rsidRDefault="00CA22EA" w:rsidP="004139D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-</w:t>
            </w:r>
          </w:p>
          <w:p w:rsidR="00CA22EA" w:rsidRPr="00B46DDB" w:rsidRDefault="00CA22EA" w:rsidP="004139D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17</w:t>
            </w:r>
            <w:r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:</w:t>
            </w:r>
            <w:r w:rsidRPr="0084646B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15</w:t>
            </w:r>
          </w:p>
        </w:tc>
        <w:tc>
          <w:tcPr>
            <w:tcW w:w="770" w:type="pct"/>
            <w:vAlign w:val="center"/>
          </w:tcPr>
          <w:p w:rsidR="00CA22EA" w:rsidRPr="00B46DDB" w:rsidRDefault="00CA22EA" w:rsidP="004139D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Application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BAT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>- examples / Emission monitoring of air pollutants /environmental inspection</w:t>
            </w:r>
          </w:p>
        </w:tc>
        <w:tc>
          <w:tcPr>
            <w:tcW w:w="2484" w:type="pct"/>
          </w:tcPr>
          <w:p w:rsidR="00CA22EA" w:rsidRPr="004139DA" w:rsidRDefault="00932AA5" w:rsidP="004139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39DA">
              <w:rPr>
                <w:rFonts w:ascii="Arial" w:hAnsi="Arial" w:cs="Arial"/>
                <w:b/>
                <w:sz w:val="20"/>
                <w:szCs w:val="20"/>
                <w:lang w:val="en-GB"/>
              </w:rPr>
              <w:t>2. C</w:t>
            </w:r>
            <w:r w:rsidR="00CA22EA" w:rsidRPr="004139DA">
              <w:rPr>
                <w:rFonts w:ascii="Arial" w:hAnsi="Arial" w:cs="Arial"/>
                <w:b/>
                <w:sz w:val="20"/>
                <w:szCs w:val="20"/>
                <w:lang w:val="en-GB"/>
              </w:rPr>
              <w:t>ontrol of emissions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; </w:t>
            </w:r>
            <w:r w:rsidRPr="004139DA">
              <w:rPr>
                <w:rFonts w:ascii="Arial" w:hAnsi="Arial" w:cs="Arial"/>
                <w:sz w:val="20"/>
                <w:szCs w:val="20"/>
                <w:lang w:val="en-GB"/>
              </w:rPr>
              <w:t>examples</w:t>
            </w:r>
            <w:r w:rsidR="00CA22EA" w:rsidRPr="004139DA">
              <w:rPr>
                <w:rFonts w:ascii="Arial" w:hAnsi="Arial" w:cs="Arial"/>
                <w:sz w:val="20"/>
                <w:szCs w:val="20"/>
                <w:lang w:val="en-GB"/>
              </w:rPr>
              <w:t xml:space="preserve"> of air pollutants by monitoring (e.g. </w:t>
            </w:r>
            <w:r w:rsidR="00A25BB8" w:rsidRPr="004139DA">
              <w:rPr>
                <w:rFonts w:ascii="Arial" w:hAnsi="Arial" w:cs="Arial"/>
                <w:sz w:val="20"/>
                <w:szCs w:val="20"/>
                <w:lang w:val="en-GB"/>
              </w:rPr>
              <w:t>continuous</w:t>
            </w:r>
            <w:r w:rsidR="00CA22EA" w:rsidRPr="004139DA">
              <w:rPr>
                <w:rFonts w:ascii="Arial" w:hAnsi="Arial" w:cs="Arial"/>
                <w:sz w:val="20"/>
                <w:szCs w:val="20"/>
                <w:lang w:val="en-GB"/>
              </w:rPr>
              <w:t>/periodic measurements)</w:t>
            </w:r>
          </w:p>
          <w:p w:rsidR="00CA22EA" w:rsidRPr="00B46DDB" w:rsidRDefault="00932AA5" w:rsidP="004139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="00F5273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A22EA" w:rsidRPr="004139DA">
              <w:rPr>
                <w:rFonts w:ascii="Arial" w:hAnsi="Arial" w:cs="Arial"/>
                <w:b/>
                <w:sz w:val="20"/>
                <w:szCs w:val="20"/>
                <w:lang w:val="en-GB"/>
              </w:rPr>
              <w:t>Inspection plans</w:t>
            </w:r>
            <w:r w:rsidR="00CA22EA"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22EA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CA22EA"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programs, preparation of an on-site visit </w:t>
            </w:r>
          </w:p>
        </w:tc>
        <w:tc>
          <w:tcPr>
            <w:tcW w:w="838" w:type="pct"/>
            <w:vAlign w:val="center"/>
          </w:tcPr>
          <w:p w:rsidR="00932AA5" w:rsidRPr="00DD0252" w:rsidRDefault="00932AA5" w:rsidP="00CC61C5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025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Hilmar Mante,</w:t>
            </w:r>
          </w:p>
          <w:p w:rsidR="00932AA5" w:rsidRDefault="00932AA5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DD0252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Bavarian Environmental Protection Agency </w:t>
            </w:r>
            <w:r w:rsidRPr="00DD0252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</w:r>
          </w:p>
          <w:p w:rsidR="00932AA5" w:rsidRPr="00DD0252" w:rsidRDefault="00932AA5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932AA5" w:rsidRPr="00DD0252" w:rsidRDefault="00932AA5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D025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Dr. Richard Schlachta,</w:t>
            </w:r>
          </w:p>
          <w:p w:rsidR="00932AA5" w:rsidRPr="00DD0252" w:rsidRDefault="00932AA5" w:rsidP="00CC61C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DD0252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District Government of Upper Bavaria</w:t>
            </w:r>
          </w:p>
          <w:p w:rsidR="00CA22EA" w:rsidRPr="004139DA" w:rsidRDefault="00CA22EA" w:rsidP="00CC61C5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" w:type="pct"/>
            <w:vMerge w:val="restart"/>
          </w:tcPr>
          <w:p w:rsidR="00CA22EA" w:rsidRPr="00B46DDB" w:rsidRDefault="00CA22EA" w:rsidP="004139DA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068A" w:rsidRPr="00B46DDB" w:rsidTr="004139DA">
        <w:tc>
          <w:tcPr>
            <w:tcW w:w="461" w:type="pct"/>
            <w:vAlign w:val="center"/>
          </w:tcPr>
          <w:p w:rsidR="00CA22EA" w:rsidRPr="00B46DDB" w:rsidRDefault="00CA22EA" w:rsidP="004139D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2EA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17:15</w:t>
            </w:r>
          </w:p>
        </w:tc>
        <w:tc>
          <w:tcPr>
            <w:tcW w:w="770" w:type="pct"/>
            <w:vAlign w:val="center"/>
          </w:tcPr>
          <w:p w:rsidR="00CA22EA" w:rsidRPr="00B46DDB" w:rsidRDefault="00CA22EA" w:rsidP="004139D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Wrap-up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 xml:space="preserve"> final discussion</w:t>
            </w:r>
          </w:p>
        </w:tc>
        <w:tc>
          <w:tcPr>
            <w:tcW w:w="2484" w:type="pct"/>
          </w:tcPr>
          <w:p w:rsidR="00CA22EA" w:rsidRPr="008A0038" w:rsidRDefault="00D47CFC" w:rsidP="004139DA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709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Wrap-up of the day, findings and conclusions</w:t>
            </w:r>
          </w:p>
        </w:tc>
        <w:tc>
          <w:tcPr>
            <w:tcW w:w="838" w:type="pct"/>
          </w:tcPr>
          <w:p w:rsidR="00CA22EA" w:rsidRDefault="00CA22EA" w:rsidP="004139DA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6DDB">
              <w:rPr>
                <w:rFonts w:ascii="Arial" w:hAnsi="Arial" w:cs="Arial"/>
                <w:sz w:val="20"/>
                <w:szCs w:val="20"/>
                <w:lang w:val="en-GB"/>
              </w:rPr>
              <w:t>All participants</w:t>
            </w:r>
          </w:p>
          <w:p w:rsidR="00A211B1" w:rsidRPr="00B46DDB" w:rsidRDefault="00A211B1" w:rsidP="004139DA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vMerge/>
          </w:tcPr>
          <w:p w:rsidR="00CA22EA" w:rsidRPr="00B46DDB" w:rsidRDefault="00CA22EA" w:rsidP="004139DA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B6DD2" w:rsidRPr="00CB5B93" w:rsidRDefault="00FB6DD2" w:rsidP="00C31588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en-GB"/>
        </w:rPr>
      </w:pPr>
    </w:p>
    <w:p w:rsidR="00FB6DD2" w:rsidRPr="00CB5B93" w:rsidRDefault="00FB6DD2" w:rsidP="00C31588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en-GB"/>
        </w:rPr>
      </w:pPr>
    </w:p>
    <w:p w:rsidR="00C31588" w:rsidRPr="00E456CC" w:rsidRDefault="00C31588" w:rsidP="0082290C">
      <w:pPr>
        <w:pStyle w:val="ListParagraph"/>
        <w:autoSpaceDE w:val="0"/>
        <w:autoSpaceDN w:val="0"/>
        <w:adjustRightInd w:val="0"/>
        <w:rPr>
          <w:rFonts w:ascii="Arial" w:hAnsi="Arial" w:cs="Arial"/>
          <w:szCs w:val="18"/>
          <w:lang w:val="en-GB"/>
        </w:rPr>
      </w:pPr>
    </w:p>
    <w:sectPr w:rsidR="00C31588" w:rsidRPr="00E456CC" w:rsidSect="004139D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03" w:rsidRDefault="00FF6003" w:rsidP="000C4B68">
      <w:r>
        <w:separator/>
      </w:r>
    </w:p>
  </w:endnote>
  <w:endnote w:type="continuationSeparator" w:id="0">
    <w:p w:rsidR="00FF6003" w:rsidRDefault="00FF6003" w:rsidP="000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03" w:rsidRDefault="00FF6003" w:rsidP="000C4B68">
      <w:r>
        <w:separator/>
      </w:r>
    </w:p>
  </w:footnote>
  <w:footnote w:type="continuationSeparator" w:id="0">
    <w:p w:rsidR="00FF6003" w:rsidRDefault="00FF6003" w:rsidP="000C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3AD"/>
    <w:multiLevelType w:val="hybridMultilevel"/>
    <w:tmpl w:val="25F20968"/>
    <w:lvl w:ilvl="0" w:tplc="C266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668"/>
    <w:multiLevelType w:val="hybridMultilevel"/>
    <w:tmpl w:val="AC1AEB4C"/>
    <w:lvl w:ilvl="0" w:tplc="47A63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038A"/>
    <w:multiLevelType w:val="hybridMultilevel"/>
    <w:tmpl w:val="C4BE40F8"/>
    <w:lvl w:ilvl="0" w:tplc="5D865B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F15"/>
    <w:multiLevelType w:val="hybridMultilevel"/>
    <w:tmpl w:val="32EAAF14"/>
    <w:lvl w:ilvl="0" w:tplc="0160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37CC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B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04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9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E4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D22679"/>
    <w:multiLevelType w:val="hybridMultilevel"/>
    <w:tmpl w:val="4CB2C000"/>
    <w:lvl w:ilvl="0" w:tplc="6070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009"/>
    <w:multiLevelType w:val="hybridMultilevel"/>
    <w:tmpl w:val="C1D6E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2F7F"/>
    <w:multiLevelType w:val="hybridMultilevel"/>
    <w:tmpl w:val="D4C8A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166E"/>
    <w:multiLevelType w:val="hybridMultilevel"/>
    <w:tmpl w:val="5E3C8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03E5"/>
    <w:multiLevelType w:val="hybridMultilevel"/>
    <w:tmpl w:val="96E8E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65B6"/>
    <w:multiLevelType w:val="hybridMultilevel"/>
    <w:tmpl w:val="89307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21C4"/>
    <w:multiLevelType w:val="hybridMultilevel"/>
    <w:tmpl w:val="8D1ACB82"/>
    <w:lvl w:ilvl="0" w:tplc="24D6AF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0D06"/>
    <w:multiLevelType w:val="hybridMultilevel"/>
    <w:tmpl w:val="8CBC9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0603"/>
    <w:multiLevelType w:val="hybridMultilevel"/>
    <w:tmpl w:val="B94C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5B08"/>
    <w:multiLevelType w:val="hybridMultilevel"/>
    <w:tmpl w:val="766A52B8"/>
    <w:lvl w:ilvl="0" w:tplc="F57C5E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4D8"/>
    <w:multiLevelType w:val="hybridMultilevel"/>
    <w:tmpl w:val="AAE225F2"/>
    <w:lvl w:ilvl="0" w:tplc="5D865B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43D9E"/>
    <w:multiLevelType w:val="hybridMultilevel"/>
    <w:tmpl w:val="FC46CD84"/>
    <w:lvl w:ilvl="0" w:tplc="09A08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94E92"/>
    <w:multiLevelType w:val="hybridMultilevel"/>
    <w:tmpl w:val="1D4AE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F5D51"/>
    <w:multiLevelType w:val="hybridMultilevel"/>
    <w:tmpl w:val="7D7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D4789"/>
    <w:multiLevelType w:val="hybridMultilevel"/>
    <w:tmpl w:val="CAAA7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45CA"/>
    <w:multiLevelType w:val="hybridMultilevel"/>
    <w:tmpl w:val="40E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5CF3"/>
    <w:multiLevelType w:val="hybridMultilevel"/>
    <w:tmpl w:val="DA684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A233D"/>
    <w:multiLevelType w:val="hybridMultilevel"/>
    <w:tmpl w:val="20581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C489B"/>
    <w:multiLevelType w:val="hybridMultilevel"/>
    <w:tmpl w:val="4D8C80D0"/>
    <w:lvl w:ilvl="0" w:tplc="47A63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0B52"/>
    <w:multiLevelType w:val="hybridMultilevel"/>
    <w:tmpl w:val="FC5E42EA"/>
    <w:lvl w:ilvl="0" w:tplc="6F36D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40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E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C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E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0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A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4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8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524999"/>
    <w:multiLevelType w:val="hybridMultilevel"/>
    <w:tmpl w:val="6BA88F2E"/>
    <w:lvl w:ilvl="0" w:tplc="810C4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854E8"/>
    <w:multiLevelType w:val="hybridMultilevel"/>
    <w:tmpl w:val="691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384"/>
    <w:multiLevelType w:val="hybridMultilevel"/>
    <w:tmpl w:val="8A86B912"/>
    <w:lvl w:ilvl="0" w:tplc="47A63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64206"/>
    <w:multiLevelType w:val="hybridMultilevel"/>
    <w:tmpl w:val="45B8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5DA"/>
    <w:multiLevelType w:val="hybridMultilevel"/>
    <w:tmpl w:val="1AA6B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4674C"/>
    <w:multiLevelType w:val="hybridMultilevel"/>
    <w:tmpl w:val="6EF2C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3"/>
  </w:num>
  <w:num w:numId="5">
    <w:abstractNumId w:val="29"/>
  </w:num>
  <w:num w:numId="6">
    <w:abstractNumId w:val="18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2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17"/>
  </w:num>
  <w:num w:numId="17">
    <w:abstractNumId w:val="26"/>
  </w:num>
  <w:num w:numId="18">
    <w:abstractNumId w:val="11"/>
  </w:num>
  <w:num w:numId="19">
    <w:abstractNumId w:val="5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9"/>
  </w:num>
  <w:num w:numId="26">
    <w:abstractNumId w:val="7"/>
  </w:num>
  <w:num w:numId="27">
    <w:abstractNumId w:val="15"/>
  </w:num>
  <w:num w:numId="28">
    <w:abstractNumId w:val="16"/>
  </w:num>
  <w:num w:numId="29">
    <w:abstractNumId w:val="28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8"/>
    <w:rsid w:val="0000035A"/>
    <w:rsid w:val="00005AEC"/>
    <w:rsid w:val="00012A72"/>
    <w:rsid w:val="000305AA"/>
    <w:rsid w:val="00040752"/>
    <w:rsid w:val="00057B9C"/>
    <w:rsid w:val="000666CE"/>
    <w:rsid w:val="000679DB"/>
    <w:rsid w:val="00072389"/>
    <w:rsid w:val="00085986"/>
    <w:rsid w:val="0009693A"/>
    <w:rsid w:val="000B039E"/>
    <w:rsid w:val="000C2A73"/>
    <w:rsid w:val="000C4B68"/>
    <w:rsid w:val="000E0931"/>
    <w:rsid w:val="000F2E87"/>
    <w:rsid w:val="000F3846"/>
    <w:rsid w:val="001139F9"/>
    <w:rsid w:val="0013470E"/>
    <w:rsid w:val="00143774"/>
    <w:rsid w:val="00143969"/>
    <w:rsid w:val="00184A72"/>
    <w:rsid w:val="00197FB4"/>
    <w:rsid w:val="001A6734"/>
    <w:rsid w:val="001D7ABE"/>
    <w:rsid w:val="001F5B33"/>
    <w:rsid w:val="002204CB"/>
    <w:rsid w:val="00227050"/>
    <w:rsid w:val="00230EAB"/>
    <w:rsid w:val="0023320C"/>
    <w:rsid w:val="00234A0A"/>
    <w:rsid w:val="002748C1"/>
    <w:rsid w:val="00274EE2"/>
    <w:rsid w:val="002A32B1"/>
    <w:rsid w:val="002A67FA"/>
    <w:rsid w:val="002B008A"/>
    <w:rsid w:val="002C02E0"/>
    <w:rsid w:val="002C0AEF"/>
    <w:rsid w:val="002E3C2C"/>
    <w:rsid w:val="002F236A"/>
    <w:rsid w:val="00316CFD"/>
    <w:rsid w:val="00325A60"/>
    <w:rsid w:val="00371BB4"/>
    <w:rsid w:val="003E0156"/>
    <w:rsid w:val="003F52BC"/>
    <w:rsid w:val="0040552C"/>
    <w:rsid w:val="004139DA"/>
    <w:rsid w:val="00425F9F"/>
    <w:rsid w:val="00447EF6"/>
    <w:rsid w:val="0046203E"/>
    <w:rsid w:val="00474194"/>
    <w:rsid w:val="00485065"/>
    <w:rsid w:val="004859BC"/>
    <w:rsid w:val="004A78D9"/>
    <w:rsid w:val="004B17A5"/>
    <w:rsid w:val="004E01CD"/>
    <w:rsid w:val="004E1E3F"/>
    <w:rsid w:val="00521F8E"/>
    <w:rsid w:val="0052246C"/>
    <w:rsid w:val="0052582F"/>
    <w:rsid w:val="00526F0D"/>
    <w:rsid w:val="0053664C"/>
    <w:rsid w:val="005416CA"/>
    <w:rsid w:val="0054231F"/>
    <w:rsid w:val="00556CB0"/>
    <w:rsid w:val="00571191"/>
    <w:rsid w:val="00580C21"/>
    <w:rsid w:val="0059598F"/>
    <w:rsid w:val="0059650E"/>
    <w:rsid w:val="005D3296"/>
    <w:rsid w:val="005D432A"/>
    <w:rsid w:val="005D7577"/>
    <w:rsid w:val="005F18AB"/>
    <w:rsid w:val="005F3265"/>
    <w:rsid w:val="0060256C"/>
    <w:rsid w:val="0062155A"/>
    <w:rsid w:val="00624065"/>
    <w:rsid w:val="00637381"/>
    <w:rsid w:val="00645692"/>
    <w:rsid w:val="00645C79"/>
    <w:rsid w:val="0065074D"/>
    <w:rsid w:val="00663135"/>
    <w:rsid w:val="00671D4B"/>
    <w:rsid w:val="006857E9"/>
    <w:rsid w:val="006B3226"/>
    <w:rsid w:val="006E15F3"/>
    <w:rsid w:val="006E762C"/>
    <w:rsid w:val="006F0EC1"/>
    <w:rsid w:val="0070066A"/>
    <w:rsid w:val="00707DDC"/>
    <w:rsid w:val="00723C97"/>
    <w:rsid w:val="00766F64"/>
    <w:rsid w:val="007675B1"/>
    <w:rsid w:val="0077091E"/>
    <w:rsid w:val="007A1893"/>
    <w:rsid w:val="007C7C22"/>
    <w:rsid w:val="007E1818"/>
    <w:rsid w:val="00801C45"/>
    <w:rsid w:val="00801CDD"/>
    <w:rsid w:val="0081663B"/>
    <w:rsid w:val="0082290C"/>
    <w:rsid w:val="00824C2E"/>
    <w:rsid w:val="00831182"/>
    <w:rsid w:val="0084646B"/>
    <w:rsid w:val="00862B3D"/>
    <w:rsid w:val="00874F5F"/>
    <w:rsid w:val="008750CD"/>
    <w:rsid w:val="008A0038"/>
    <w:rsid w:val="008A1DE9"/>
    <w:rsid w:val="008C751F"/>
    <w:rsid w:val="008D7560"/>
    <w:rsid w:val="008F6089"/>
    <w:rsid w:val="00906B46"/>
    <w:rsid w:val="00907F66"/>
    <w:rsid w:val="00913F6B"/>
    <w:rsid w:val="00916964"/>
    <w:rsid w:val="00916A66"/>
    <w:rsid w:val="00932AA5"/>
    <w:rsid w:val="00944D70"/>
    <w:rsid w:val="009709B2"/>
    <w:rsid w:val="009946D4"/>
    <w:rsid w:val="00994B61"/>
    <w:rsid w:val="009B20D8"/>
    <w:rsid w:val="009C1A20"/>
    <w:rsid w:val="009C1E1C"/>
    <w:rsid w:val="009D1F57"/>
    <w:rsid w:val="009D72E0"/>
    <w:rsid w:val="00A1345C"/>
    <w:rsid w:val="00A211B1"/>
    <w:rsid w:val="00A25BB8"/>
    <w:rsid w:val="00A3053D"/>
    <w:rsid w:val="00A3482C"/>
    <w:rsid w:val="00A52DA6"/>
    <w:rsid w:val="00A570E4"/>
    <w:rsid w:val="00A637A1"/>
    <w:rsid w:val="00A67ED5"/>
    <w:rsid w:val="00A831DC"/>
    <w:rsid w:val="00A8397F"/>
    <w:rsid w:val="00A9222C"/>
    <w:rsid w:val="00AA36E7"/>
    <w:rsid w:val="00AC6912"/>
    <w:rsid w:val="00AD039D"/>
    <w:rsid w:val="00AE4566"/>
    <w:rsid w:val="00B04715"/>
    <w:rsid w:val="00B06E75"/>
    <w:rsid w:val="00B105EE"/>
    <w:rsid w:val="00B374D7"/>
    <w:rsid w:val="00B46DDB"/>
    <w:rsid w:val="00B7068A"/>
    <w:rsid w:val="00B836DF"/>
    <w:rsid w:val="00B869A1"/>
    <w:rsid w:val="00BA296C"/>
    <w:rsid w:val="00C100EE"/>
    <w:rsid w:val="00C145BE"/>
    <w:rsid w:val="00C15E6E"/>
    <w:rsid w:val="00C17090"/>
    <w:rsid w:val="00C31588"/>
    <w:rsid w:val="00C45AD1"/>
    <w:rsid w:val="00C45B12"/>
    <w:rsid w:val="00C512E4"/>
    <w:rsid w:val="00C52388"/>
    <w:rsid w:val="00C5310C"/>
    <w:rsid w:val="00C61097"/>
    <w:rsid w:val="00C95A53"/>
    <w:rsid w:val="00CA22EA"/>
    <w:rsid w:val="00CA5565"/>
    <w:rsid w:val="00CB5B93"/>
    <w:rsid w:val="00CC61C5"/>
    <w:rsid w:val="00CE0DF2"/>
    <w:rsid w:val="00D03B68"/>
    <w:rsid w:val="00D107BD"/>
    <w:rsid w:val="00D121D7"/>
    <w:rsid w:val="00D13C75"/>
    <w:rsid w:val="00D25DF4"/>
    <w:rsid w:val="00D3253E"/>
    <w:rsid w:val="00D34032"/>
    <w:rsid w:val="00D35396"/>
    <w:rsid w:val="00D35628"/>
    <w:rsid w:val="00D45BD6"/>
    <w:rsid w:val="00D47CFC"/>
    <w:rsid w:val="00D672C3"/>
    <w:rsid w:val="00D8023E"/>
    <w:rsid w:val="00D839F4"/>
    <w:rsid w:val="00D87493"/>
    <w:rsid w:val="00D87C47"/>
    <w:rsid w:val="00D97FBD"/>
    <w:rsid w:val="00DA77E0"/>
    <w:rsid w:val="00DC370C"/>
    <w:rsid w:val="00DC77CD"/>
    <w:rsid w:val="00DD0252"/>
    <w:rsid w:val="00DE4D19"/>
    <w:rsid w:val="00E30DD8"/>
    <w:rsid w:val="00E358F8"/>
    <w:rsid w:val="00E36D3E"/>
    <w:rsid w:val="00E41ED3"/>
    <w:rsid w:val="00E43DC8"/>
    <w:rsid w:val="00E44278"/>
    <w:rsid w:val="00E456CC"/>
    <w:rsid w:val="00E57045"/>
    <w:rsid w:val="00E65231"/>
    <w:rsid w:val="00E6577B"/>
    <w:rsid w:val="00E72F76"/>
    <w:rsid w:val="00E8589A"/>
    <w:rsid w:val="00E965FD"/>
    <w:rsid w:val="00EA6683"/>
    <w:rsid w:val="00EA7E95"/>
    <w:rsid w:val="00EB2E8B"/>
    <w:rsid w:val="00EB7176"/>
    <w:rsid w:val="00EC3BFC"/>
    <w:rsid w:val="00ED3A9C"/>
    <w:rsid w:val="00EE0501"/>
    <w:rsid w:val="00EE20BF"/>
    <w:rsid w:val="00EF0C68"/>
    <w:rsid w:val="00EF5A0E"/>
    <w:rsid w:val="00F16B0E"/>
    <w:rsid w:val="00F25F00"/>
    <w:rsid w:val="00F476A7"/>
    <w:rsid w:val="00F5273E"/>
    <w:rsid w:val="00F60807"/>
    <w:rsid w:val="00F62380"/>
    <w:rsid w:val="00F63024"/>
    <w:rsid w:val="00F7538A"/>
    <w:rsid w:val="00F97A4E"/>
    <w:rsid w:val="00FA10F8"/>
    <w:rsid w:val="00FB6BEC"/>
    <w:rsid w:val="00FB6DD2"/>
    <w:rsid w:val="00FC0A80"/>
    <w:rsid w:val="00FC3492"/>
    <w:rsid w:val="00FD1826"/>
    <w:rsid w:val="00FE77A6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457BDA3-7B87-42A1-9B8D-C1AD0027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5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6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7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2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065"/>
  </w:style>
  <w:style w:type="paragraph" w:styleId="CommentSubject">
    <w:name w:val="annotation subject"/>
    <w:basedOn w:val="CommentText"/>
    <w:next w:val="CommentText"/>
    <w:link w:val="CommentSubjectChar"/>
    <w:rsid w:val="0062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4065"/>
    <w:rPr>
      <w:b/>
      <w:bCs/>
    </w:rPr>
  </w:style>
  <w:style w:type="paragraph" w:styleId="Revision">
    <w:name w:val="Revision"/>
    <w:hidden/>
    <w:uiPriority w:val="99"/>
    <w:semiHidden/>
    <w:rsid w:val="00624065"/>
    <w:rPr>
      <w:sz w:val="24"/>
      <w:szCs w:val="24"/>
    </w:rPr>
  </w:style>
  <w:style w:type="table" w:styleId="TableGrid">
    <w:name w:val="Table Grid"/>
    <w:basedOn w:val="TableNormal"/>
    <w:rsid w:val="005D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4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B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C4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4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9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weltbundesam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DD33-6BE3-4B12-ADD4-A7A456F0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UBA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Katja</dc:creator>
  <cp:lastModifiedBy>ziabari</cp:lastModifiedBy>
  <cp:revision>2</cp:revision>
  <cp:lastPrinted>2017-10-20T09:48:00Z</cp:lastPrinted>
  <dcterms:created xsi:type="dcterms:W3CDTF">2017-11-21T19:12:00Z</dcterms:created>
  <dcterms:modified xsi:type="dcterms:W3CDTF">2017-11-21T19:12:00Z</dcterms:modified>
</cp:coreProperties>
</file>